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CA" w:rsidRDefault="009061DC" w:rsidP="003B0A0C">
      <w:pPr>
        <w:pStyle w:val="Heading3"/>
      </w:pPr>
      <w:r w:rsidRPr="00466361">
        <w:rPr>
          <w:rFonts w:cs="Calibri"/>
          <w:noProof/>
          <w:color w:val="000000"/>
          <w:sz w:val="20"/>
        </w:rPr>
        <w:drawing>
          <wp:anchor distT="0" distB="0" distL="114300" distR="114300" simplePos="0" relativeHeight="251658240" behindDoc="0" locked="0" layoutInCell="1" allowOverlap="1">
            <wp:simplePos x="0" y="0"/>
            <wp:positionH relativeFrom="margin">
              <wp:align>left</wp:align>
            </wp:positionH>
            <wp:positionV relativeFrom="paragraph">
              <wp:posOffset>19050</wp:posOffset>
            </wp:positionV>
            <wp:extent cx="1066800" cy="853440"/>
            <wp:effectExtent l="19050" t="19050" r="19050" b="22860"/>
            <wp:wrapThrough wrapText="bothSides">
              <wp:wrapPolygon edited="0">
                <wp:start x="-386" y="-482"/>
                <wp:lineTo x="-386" y="21696"/>
                <wp:lineTo x="21600" y="21696"/>
                <wp:lineTo x="21600" y="-482"/>
                <wp:lineTo x="-386" y="-48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853440"/>
                    </a:xfrm>
                    <a:prstGeom prst="rect">
                      <a:avLst/>
                    </a:prstGeom>
                    <a:noFill/>
                    <a:ln w="1270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B714CA">
        <w:t>T.O.C.A.S.-Texas Operations Contractor Alliance for Safety Organization Charter</w:t>
      </w:r>
    </w:p>
    <w:p w:rsidR="005B29E1" w:rsidRPr="005B29E1" w:rsidRDefault="005B29E1" w:rsidP="001F25D0">
      <w:pPr>
        <w:spacing w:after="300"/>
      </w:pPr>
      <w:bookmarkStart w:id="0" w:name="_GoBack"/>
      <w:bookmarkEnd w:id="0"/>
    </w:p>
    <w:tbl>
      <w:tblPr>
        <w:tblW w:w="9819" w:type="dxa"/>
        <w:tblLayout w:type="fixed"/>
        <w:tblLook w:val="0000" w:firstRow="0" w:lastRow="0" w:firstColumn="0" w:lastColumn="0" w:noHBand="0" w:noVBand="0"/>
      </w:tblPr>
      <w:tblGrid>
        <w:gridCol w:w="2017"/>
        <w:gridCol w:w="7793"/>
        <w:gridCol w:w="9"/>
      </w:tblGrid>
      <w:tr w:rsidR="00B714CA" w:rsidTr="009E278E">
        <w:trPr>
          <w:gridAfter w:val="1"/>
          <w:wAfter w:w="9" w:type="dxa"/>
          <w:cantSplit/>
        </w:trPr>
        <w:tc>
          <w:tcPr>
            <w:tcW w:w="2017" w:type="dxa"/>
          </w:tcPr>
          <w:p w:rsidR="00B714CA" w:rsidRPr="009304C0" w:rsidRDefault="00B714CA" w:rsidP="003B0A0C">
            <w:pPr>
              <w:pStyle w:val="Blocklabel"/>
            </w:pPr>
            <w:r w:rsidRPr="009304C0">
              <w:t>Introduction</w:t>
            </w:r>
          </w:p>
        </w:tc>
        <w:tc>
          <w:tcPr>
            <w:tcW w:w="7793" w:type="dxa"/>
            <w:tcBorders>
              <w:top w:val="single" w:sz="6" w:space="0" w:color="auto"/>
            </w:tcBorders>
          </w:tcPr>
          <w:p w:rsidR="00B714CA" w:rsidRPr="00B714CA" w:rsidRDefault="00B714CA" w:rsidP="003B0A0C">
            <w:pPr>
              <w:pStyle w:val="BlockText1"/>
              <w:rPr>
                <w:szCs w:val="22"/>
              </w:rPr>
            </w:pPr>
            <w:r w:rsidRPr="00B714CA">
              <w:rPr>
                <w:rFonts w:cs="Calibri"/>
                <w:color w:val="000000"/>
                <w:szCs w:val="22"/>
              </w:rPr>
              <w:t xml:space="preserve">T.O.C.A.S. is an organization made up of company managers and owners representing companies that work at Dow Chemical, Texas Operations.  Contractor representatives should be decision makers, capable of committing their companies to programs, employee involvement and actions deemed appropriate by the T.O.C.A.S. organization.  Representatives should not be the companies’ safety contacts, as they form another group that works to improve safety within the plants.  </w:t>
            </w:r>
            <w:r w:rsidRPr="00B714CA">
              <w:rPr>
                <w:rFonts w:cs="Calibri"/>
                <w:bCs/>
                <w:color w:val="000000"/>
                <w:szCs w:val="22"/>
              </w:rPr>
              <w:t>All contractor companies providing labor services at TXO are eligible to be associated with the T.O.C.A.S. organization</w:t>
            </w:r>
            <w:r w:rsidRPr="00B714CA">
              <w:rPr>
                <w:rFonts w:cs="Calibri"/>
                <w:bCs/>
                <w:szCs w:val="22"/>
              </w:rPr>
              <w:t xml:space="preserve"> and are expected to join and actively participate</w:t>
            </w:r>
            <w:r w:rsidR="00FB6A38">
              <w:rPr>
                <w:rFonts w:cs="Calibri"/>
                <w:bCs/>
                <w:szCs w:val="22"/>
              </w:rPr>
              <w:t>.</w:t>
            </w:r>
          </w:p>
        </w:tc>
      </w:tr>
      <w:tr w:rsidR="00E41847" w:rsidTr="009E2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Pr>
        <w:tc>
          <w:tcPr>
            <w:tcW w:w="2017" w:type="dxa"/>
            <w:tcBorders>
              <w:top w:val="nil"/>
              <w:left w:val="nil"/>
              <w:bottom w:val="nil"/>
              <w:right w:val="nil"/>
            </w:tcBorders>
          </w:tcPr>
          <w:p w:rsidR="00E41847" w:rsidRDefault="00E41847" w:rsidP="003B0A0C">
            <w:pPr>
              <w:pStyle w:val="Blocklabel"/>
            </w:pPr>
            <w:r>
              <w:t>Background</w:t>
            </w:r>
          </w:p>
        </w:tc>
        <w:tc>
          <w:tcPr>
            <w:tcW w:w="7793" w:type="dxa"/>
            <w:tcBorders>
              <w:top w:val="single" w:sz="4" w:space="0" w:color="auto"/>
              <w:left w:val="nil"/>
              <w:bottom w:val="nil"/>
              <w:right w:val="nil"/>
            </w:tcBorders>
          </w:tcPr>
          <w:p w:rsidR="00E41847" w:rsidRPr="00E41847" w:rsidRDefault="00E41847" w:rsidP="003B0A0C">
            <w:pPr>
              <w:pStyle w:val="BlockText1"/>
              <w:rPr>
                <w:rFonts w:cs="Calibri"/>
                <w:color w:val="000000"/>
                <w:szCs w:val="22"/>
              </w:rPr>
            </w:pPr>
            <w:r w:rsidRPr="00E41847">
              <w:rPr>
                <w:rFonts w:cs="Calibri"/>
                <w:color w:val="000000"/>
                <w:szCs w:val="22"/>
              </w:rPr>
              <w:t>Formed in January 1996 by 23 active contractors, T.O.C.A.S.’ task was, and still is, to identify and articulate safety-related needs of the contractor community and to partner with TXO to jointly improve contractor safety performance.  The goal is to provide all contractor companies doing business at TXO a forum that allows adequate sharing of the purposes, expectations, strategies, incentives, and results of the community of contractors working at TXO.</w:t>
            </w:r>
          </w:p>
          <w:p w:rsidR="00E41847" w:rsidRDefault="00E41847" w:rsidP="003B0A0C">
            <w:pPr>
              <w:pStyle w:val="BlockText1"/>
            </w:pPr>
            <w:r w:rsidRPr="00E41847">
              <w:rPr>
                <w:rFonts w:cs="Calibri"/>
                <w:color w:val="000000"/>
                <w:szCs w:val="22"/>
              </w:rPr>
              <w:t>In return, members are asked to provide an ongoing commitment to T.O.C.A.S.’ goals and philosophy.  As a result, the expectation is that safety performance at TXO will continue to improve.  In conjunction with TXO, TOCAS has established recordable performance goals for each year since inception.  A theme continues from the founding days of T.O.C.A.S., whereas contractors embrace the concept that with new and creative approaches to safety, coupled with consistent application of proven existing processes, committed contractors working together can help drive improved safety performance</w:t>
            </w:r>
            <w:r>
              <w:rPr>
                <w:rFonts w:cs="Calibri"/>
                <w:color w:val="000000"/>
                <w:szCs w:val="22"/>
              </w:rPr>
              <w:t>.</w:t>
            </w:r>
          </w:p>
        </w:tc>
      </w:tr>
      <w:tr w:rsidR="00FB6A38" w:rsidTr="009E2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Pr>
        <w:tc>
          <w:tcPr>
            <w:tcW w:w="2017" w:type="dxa"/>
            <w:tcBorders>
              <w:top w:val="nil"/>
              <w:left w:val="nil"/>
              <w:bottom w:val="nil"/>
              <w:right w:val="nil"/>
            </w:tcBorders>
          </w:tcPr>
          <w:p w:rsidR="00FB6A38" w:rsidRDefault="00FB6A38" w:rsidP="003B0A0C">
            <w:pPr>
              <w:pStyle w:val="Blocklabel"/>
            </w:pPr>
            <w:r>
              <w:t>Team Sponsors</w:t>
            </w:r>
          </w:p>
        </w:tc>
        <w:tc>
          <w:tcPr>
            <w:tcW w:w="7793" w:type="dxa"/>
            <w:tcBorders>
              <w:top w:val="single" w:sz="4" w:space="0" w:color="auto"/>
              <w:left w:val="nil"/>
              <w:bottom w:val="nil"/>
              <w:right w:val="nil"/>
            </w:tcBorders>
          </w:tcPr>
          <w:p w:rsidR="00FB6A38" w:rsidRPr="00FB6A38" w:rsidRDefault="00FB6A38" w:rsidP="003B0A0C">
            <w:pPr>
              <w:pStyle w:val="BlockText1"/>
              <w:rPr>
                <w:szCs w:val="22"/>
              </w:rPr>
            </w:pPr>
            <w:r w:rsidRPr="00FB6A38">
              <w:rPr>
                <w:rFonts w:cs="Calibri"/>
                <w:szCs w:val="22"/>
              </w:rPr>
              <w:t>Dow Contractor Safety, Dow Contractor Operations and the T.O.C.A.S. Steering Committee.</w:t>
            </w:r>
          </w:p>
        </w:tc>
      </w:tr>
      <w:tr w:rsidR="00FB6A38" w:rsidTr="009E2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017" w:type="dxa"/>
            <w:tcBorders>
              <w:top w:val="nil"/>
              <w:left w:val="nil"/>
              <w:bottom w:val="nil"/>
              <w:right w:val="nil"/>
            </w:tcBorders>
          </w:tcPr>
          <w:p w:rsidR="00FB6A38" w:rsidRDefault="00FB6A38" w:rsidP="003B0A0C">
            <w:pPr>
              <w:pStyle w:val="Blocklabel"/>
            </w:pPr>
            <w:r>
              <w:t>Organization Members</w:t>
            </w:r>
          </w:p>
        </w:tc>
        <w:tc>
          <w:tcPr>
            <w:tcW w:w="7802" w:type="dxa"/>
            <w:gridSpan w:val="2"/>
            <w:tcBorders>
              <w:top w:val="single" w:sz="4" w:space="0" w:color="auto"/>
              <w:left w:val="nil"/>
              <w:bottom w:val="nil"/>
              <w:right w:val="nil"/>
            </w:tcBorders>
          </w:tcPr>
          <w:p w:rsidR="00FB6A38" w:rsidRPr="00FB6A38" w:rsidRDefault="00FB6A38" w:rsidP="003B0A0C">
            <w:pPr>
              <w:pStyle w:val="BlockText1"/>
              <w:rPr>
                <w:szCs w:val="22"/>
              </w:rPr>
            </w:pPr>
            <w:r>
              <w:rPr>
                <w:rFonts w:cs="Calibri"/>
                <w:szCs w:val="22"/>
              </w:rPr>
              <w:t>A</w:t>
            </w:r>
            <w:r w:rsidRPr="00FB6A38">
              <w:rPr>
                <w:rFonts w:cs="Calibri"/>
                <w:szCs w:val="22"/>
              </w:rPr>
              <w:t xml:space="preserve"> representative group of contractor company managers and owners whose companies do work at TXO and who are committed to lead the cooperative effort of contractor companies to achieve an incident-free workplace.  </w:t>
            </w:r>
            <w:r w:rsidRPr="00FB6A38">
              <w:rPr>
                <w:rFonts w:cs="Calibri"/>
                <w:b/>
                <w:szCs w:val="22"/>
              </w:rPr>
              <w:t>All contractor companies providing labor services to TXO are eligible to be associated with T.O.C.A.S. and are</w:t>
            </w:r>
            <w:r w:rsidRPr="00FB6A38">
              <w:rPr>
                <w:rFonts w:cs="Calibri"/>
                <w:szCs w:val="22"/>
              </w:rPr>
              <w:t xml:space="preserve"> </w:t>
            </w:r>
            <w:r w:rsidRPr="00FB6A38">
              <w:rPr>
                <w:rFonts w:cs="Calibri"/>
                <w:b/>
                <w:szCs w:val="22"/>
              </w:rPr>
              <w:t>expected to join and actively participate</w:t>
            </w:r>
            <w:r w:rsidRPr="00FB6A38">
              <w:rPr>
                <w:rFonts w:cs="Calibri"/>
                <w:szCs w:val="22"/>
              </w:rPr>
              <w:t>.  Dow EH&amp;S and the T.O.C.A.S. Leader will work together with Contractor Operations to help identify and manage company participation.</w:t>
            </w:r>
          </w:p>
        </w:tc>
      </w:tr>
      <w:tr w:rsidR="0067676D" w:rsidTr="009E278E">
        <w:trPr>
          <w:cantSplit/>
        </w:trPr>
        <w:tc>
          <w:tcPr>
            <w:tcW w:w="2017" w:type="dxa"/>
          </w:tcPr>
          <w:p w:rsidR="0067676D" w:rsidRDefault="0067676D" w:rsidP="003B0A0C">
            <w:pPr>
              <w:spacing w:after="0" w:line="240" w:lineRule="auto"/>
            </w:pPr>
          </w:p>
        </w:tc>
        <w:tc>
          <w:tcPr>
            <w:tcW w:w="7802" w:type="dxa"/>
            <w:gridSpan w:val="2"/>
            <w:tcBorders>
              <w:top w:val="single" w:sz="6" w:space="0" w:color="auto"/>
            </w:tcBorders>
          </w:tcPr>
          <w:p w:rsidR="0067676D" w:rsidRPr="00226EBB" w:rsidRDefault="0067676D" w:rsidP="003B0A0C">
            <w:pPr>
              <w:pStyle w:val="ContinuedOnNextPage"/>
              <w:rPr>
                <w:sz w:val="20"/>
              </w:rPr>
            </w:pPr>
            <w:r w:rsidRPr="00226EBB">
              <w:rPr>
                <w:sz w:val="20"/>
              </w:rPr>
              <w:t>Continued on next page</w:t>
            </w:r>
          </w:p>
        </w:tc>
      </w:tr>
    </w:tbl>
    <w:p w:rsidR="0067676D" w:rsidRDefault="0067676D" w:rsidP="000070A0">
      <w:r>
        <w:br w:type="page"/>
      </w:r>
      <w:r w:rsidRPr="00087024">
        <w:rPr>
          <w:rFonts w:ascii="Arial" w:hAnsi="Arial" w:cs="Arial"/>
          <w:b/>
          <w:sz w:val="32"/>
          <w:szCs w:val="32"/>
        </w:rPr>
        <w:lastRenderedPageBreak/>
        <w:fldChar w:fldCharType="begin"/>
      </w:r>
      <w:r w:rsidRPr="00087024">
        <w:rPr>
          <w:rFonts w:ascii="Arial" w:hAnsi="Arial" w:cs="Arial"/>
          <w:b/>
          <w:sz w:val="32"/>
          <w:szCs w:val="32"/>
        </w:rPr>
        <w:instrText xml:space="preserve"> styleref  "Heading 3"</w:instrText>
      </w:r>
      <w:r w:rsidRPr="00087024">
        <w:rPr>
          <w:rFonts w:ascii="Arial" w:hAnsi="Arial" w:cs="Arial"/>
          <w:b/>
          <w:sz w:val="32"/>
          <w:szCs w:val="32"/>
        </w:rPr>
        <w:fldChar w:fldCharType="separate"/>
      </w:r>
      <w:r w:rsidR="003B0A0C">
        <w:rPr>
          <w:rFonts w:ascii="Arial" w:hAnsi="Arial" w:cs="Arial"/>
          <w:b/>
          <w:noProof/>
          <w:sz w:val="32"/>
          <w:szCs w:val="32"/>
        </w:rPr>
        <w:t>T.O.C.A.S.-Texas Operations Contractor Alliance for Safety Organization Charter</w:t>
      </w:r>
      <w:r w:rsidRPr="00087024">
        <w:rPr>
          <w:rFonts w:ascii="Arial" w:hAnsi="Arial" w:cs="Arial"/>
          <w:b/>
          <w:noProof/>
          <w:sz w:val="32"/>
          <w:szCs w:val="32"/>
        </w:rPr>
        <w:fldChar w:fldCharType="end"/>
      </w:r>
      <w:r>
        <w:t xml:space="preserve">, </w:t>
      </w:r>
      <w:r w:rsidRPr="00A56840">
        <w:rPr>
          <w:rFonts w:ascii="Arial" w:hAnsi="Arial" w:cs="Arial"/>
          <w:sz w:val="24"/>
        </w:rPr>
        <w:t>Continued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7704"/>
      </w:tblGrid>
      <w:tr w:rsidR="00582D67" w:rsidTr="0067676D">
        <w:trPr>
          <w:cantSplit/>
        </w:trPr>
        <w:tc>
          <w:tcPr>
            <w:tcW w:w="2017" w:type="dxa"/>
            <w:tcBorders>
              <w:top w:val="nil"/>
              <w:left w:val="nil"/>
              <w:bottom w:val="nil"/>
              <w:right w:val="nil"/>
            </w:tcBorders>
          </w:tcPr>
          <w:p w:rsidR="00582D67" w:rsidRDefault="00582D67" w:rsidP="003B0A0C">
            <w:pPr>
              <w:pStyle w:val="Blocklabel"/>
            </w:pPr>
            <w:r>
              <w:t>Organization Objectives</w:t>
            </w:r>
          </w:p>
        </w:tc>
        <w:tc>
          <w:tcPr>
            <w:tcW w:w="7704" w:type="dxa"/>
            <w:tcBorders>
              <w:top w:val="single" w:sz="4" w:space="0" w:color="auto"/>
              <w:left w:val="nil"/>
              <w:bottom w:val="nil"/>
              <w:right w:val="nil"/>
            </w:tcBorders>
          </w:tcPr>
          <w:p w:rsidR="00582D67" w:rsidRPr="0067676D" w:rsidRDefault="00582D67" w:rsidP="003B0A0C">
            <w:pPr>
              <w:pStyle w:val="BlockText1"/>
              <w:rPr>
                <w:szCs w:val="22"/>
              </w:rPr>
            </w:pPr>
            <w:r w:rsidRPr="0067676D">
              <w:rPr>
                <w:szCs w:val="22"/>
              </w:rPr>
              <w:t>The primary T.O.C.A.S. objective is to help manage and improve safety performance for contractors at TXO.  Fundamental objectives are:</w:t>
            </w:r>
          </w:p>
          <w:p w:rsidR="00582D67" w:rsidRPr="0067676D" w:rsidRDefault="00582D67" w:rsidP="003B0A0C">
            <w:pPr>
              <w:pStyle w:val="BlockText1"/>
              <w:numPr>
                <w:ilvl w:val="0"/>
                <w:numId w:val="5"/>
              </w:numPr>
              <w:rPr>
                <w:szCs w:val="22"/>
              </w:rPr>
            </w:pPr>
            <w:r w:rsidRPr="0067676D">
              <w:rPr>
                <w:szCs w:val="22"/>
              </w:rPr>
              <w:t>Improving safety performance by all contractors working on the site.</w:t>
            </w:r>
          </w:p>
          <w:p w:rsidR="00582D67" w:rsidRPr="0067676D" w:rsidRDefault="00582D67" w:rsidP="003B0A0C">
            <w:pPr>
              <w:pStyle w:val="ListParagraph"/>
              <w:numPr>
                <w:ilvl w:val="0"/>
                <w:numId w:val="5"/>
              </w:numPr>
              <w:spacing w:after="0"/>
              <w:rPr>
                <w:rFonts w:ascii="Times New Roman" w:hAnsi="Times New Roman"/>
              </w:rPr>
            </w:pPr>
            <w:r w:rsidRPr="0067676D">
              <w:rPr>
                <w:rFonts w:ascii="Times New Roman" w:hAnsi="Times New Roman"/>
              </w:rPr>
              <w:t>Access to safety information and training which encourages consistency by all contract companies regardless of company size.</w:t>
            </w:r>
          </w:p>
          <w:p w:rsidR="00582D67" w:rsidRPr="0067676D" w:rsidRDefault="0067676D" w:rsidP="003B0A0C">
            <w:pPr>
              <w:pStyle w:val="BlockText1"/>
              <w:numPr>
                <w:ilvl w:val="0"/>
                <w:numId w:val="5"/>
              </w:numPr>
              <w:rPr>
                <w:szCs w:val="22"/>
              </w:rPr>
            </w:pPr>
            <w:r w:rsidRPr="0067676D">
              <w:rPr>
                <w:szCs w:val="22"/>
              </w:rPr>
              <w:t>Sharing of best practices within the contractor community as it relates to new tools and processes.</w:t>
            </w:r>
          </w:p>
          <w:p w:rsidR="0067676D" w:rsidRPr="0067676D" w:rsidRDefault="0067676D" w:rsidP="003B0A0C">
            <w:pPr>
              <w:pStyle w:val="ListParagraph"/>
              <w:numPr>
                <w:ilvl w:val="0"/>
                <w:numId w:val="5"/>
              </w:numPr>
              <w:spacing w:after="0"/>
              <w:rPr>
                <w:rFonts w:ascii="Times New Roman" w:hAnsi="Times New Roman"/>
              </w:rPr>
            </w:pPr>
            <w:r w:rsidRPr="0067676D">
              <w:rPr>
                <w:rFonts w:ascii="Times New Roman" w:hAnsi="Times New Roman"/>
              </w:rPr>
              <w:t>Providing an avenue for seamless communication throughout the contractor community.</w:t>
            </w:r>
          </w:p>
          <w:p w:rsidR="0067676D" w:rsidRDefault="0067676D" w:rsidP="003B0A0C">
            <w:pPr>
              <w:pStyle w:val="BlockText1"/>
              <w:numPr>
                <w:ilvl w:val="0"/>
                <w:numId w:val="5"/>
              </w:numPr>
            </w:pPr>
            <w:r w:rsidRPr="0067676D">
              <w:rPr>
                <w:szCs w:val="22"/>
              </w:rPr>
              <w:t>Continue building strong relationships between Dow and contractor companies to ensure a safe work environment becomes the only acceptable work culture.</w:t>
            </w:r>
          </w:p>
        </w:tc>
      </w:tr>
      <w:tr w:rsidR="0067676D" w:rsidTr="005709F4">
        <w:trPr>
          <w:cantSplit/>
        </w:trPr>
        <w:tc>
          <w:tcPr>
            <w:tcW w:w="2017" w:type="dxa"/>
            <w:tcBorders>
              <w:top w:val="nil"/>
              <w:left w:val="nil"/>
              <w:bottom w:val="nil"/>
              <w:right w:val="nil"/>
            </w:tcBorders>
          </w:tcPr>
          <w:p w:rsidR="0067676D" w:rsidRDefault="0067676D" w:rsidP="003B0A0C">
            <w:pPr>
              <w:pStyle w:val="Blocklabel"/>
            </w:pPr>
            <w:r>
              <w:t>Key Roles</w:t>
            </w:r>
          </w:p>
        </w:tc>
        <w:tc>
          <w:tcPr>
            <w:tcW w:w="7704" w:type="dxa"/>
            <w:tcBorders>
              <w:top w:val="single" w:sz="4" w:space="0" w:color="auto"/>
              <w:left w:val="nil"/>
              <w:bottom w:val="nil"/>
              <w:right w:val="nil"/>
            </w:tcBorders>
          </w:tcPr>
          <w:p w:rsidR="0067676D" w:rsidRPr="0067676D" w:rsidRDefault="0067676D" w:rsidP="003B0A0C">
            <w:pPr>
              <w:pStyle w:val="ListParagraph"/>
              <w:numPr>
                <w:ilvl w:val="0"/>
                <w:numId w:val="7"/>
              </w:numPr>
              <w:spacing w:after="0"/>
              <w:rPr>
                <w:rFonts w:ascii="Times New Roman" w:hAnsi="Times New Roman"/>
                <w:b/>
                <w:u w:val="single"/>
              </w:rPr>
            </w:pPr>
            <w:r w:rsidRPr="0067676D">
              <w:rPr>
                <w:rFonts w:ascii="Times New Roman" w:hAnsi="Times New Roman"/>
              </w:rPr>
              <w:t>Adjust, as appropriate, the organization’s affinity for self-improvement and getting it right the first time.</w:t>
            </w:r>
          </w:p>
          <w:p w:rsidR="0067676D" w:rsidRPr="0067676D" w:rsidRDefault="0067676D" w:rsidP="003B0A0C">
            <w:pPr>
              <w:pStyle w:val="ListParagraph"/>
              <w:numPr>
                <w:ilvl w:val="0"/>
                <w:numId w:val="7"/>
              </w:numPr>
              <w:spacing w:after="0"/>
              <w:rPr>
                <w:rFonts w:ascii="Times New Roman" w:hAnsi="Times New Roman"/>
                <w:b/>
                <w:u w:val="single"/>
              </w:rPr>
            </w:pPr>
            <w:r w:rsidRPr="0067676D">
              <w:rPr>
                <w:rFonts w:ascii="Times New Roman" w:hAnsi="Times New Roman"/>
              </w:rPr>
              <w:t>Calibrate how the organization reacts to problems (systematically or chaotically, communication protocol established or undefined, lessons learned/corrective action systems, etc</w:t>
            </w:r>
            <w:r w:rsidR="00F9059F">
              <w:rPr>
                <w:rFonts w:ascii="Times New Roman" w:hAnsi="Times New Roman"/>
              </w:rPr>
              <w:t>.)</w:t>
            </w:r>
          </w:p>
          <w:p w:rsidR="0067676D" w:rsidRPr="0067676D" w:rsidRDefault="0067676D" w:rsidP="003B0A0C">
            <w:pPr>
              <w:pStyle w:val="ListParagraph"/>
              <w:numPr>
                <w:ilvl w:val="0"/>
                <w:numId w:val="7"/>
              </w:numPr>
              <w:spacing w:after="0"/>
              <w:rPr>
                <w:rFonts w:ascii="Times New Roman" w:hAnsi="Times New Roman"/>
                <w:b/>
                <w:u w:val="single"/>
              </w:rPr>
            </w:pPr>
            <w:r w:rsidRPr="0067676D">
              <w:rPr>
                <w:rFonts w:ascii="Times New Roman" w:hAnsi="Times New Roman"/>
              </w:rPr>
              <w:t>Provide clear/understandable standards and programs that are updated and disseminated with appropriate training.</w:t>
            </w:r>
          </w:p>
          <w:p w:rsidR="0067676D" w:rsidRPr="0067676D" w:rsidRDefault="0067676D" w:rsidP="003B0A0C">
            <w:pPr>
              <w:pStyle w:val="ListParagraph"/>
              <w:numPr>
                <w:ilvl w:val="0"/>
                <w:numId w:val="7"/>
              </w:numPr>
              <w:spacing w:after="0"/>
              <w:rPr>
                <w:rFonts w:ascii="Times New Roman" w:hAnsi="Times New Roman"/>
                <w:b/>
                <w:u w:val="single"/>
              </w:rPr>
            </w:pPr>
            <w:r w:rsidRPr="0067676D">
              <w:rPr>
                <w:rFonts w:ascii="Times New Roman" w:hAnsi="Times New Roman"/>
              </w:rPr>
              <w:t>Perpetuate the strongest aspects of the culture in terms of cooperation, creativity, perseverance, communication, energy, commitment, vision, diversity and team spirit.</w:t>
            </w:r>
          </w:p>
          <w:p w:rsidR="0067676D" w:rsidRPr="0067676D" w:rsidRDefault="0067676D" w:rsidP="003A6277">
            <w:pPr>
              <w:pStyle w:val="ListParagraph"/>
              <w:numPr>
                <w:ilvl w:val="0"/>
                <w:numId w:val="7"/>
              </w:numPr>
              <w:spacing w:after="60"/>
              <w:rPr>
                <w:rFonts w:ascii="Times New Roman" w:hAnsi="Times New Roman"/>
                <w:b/>
                <w:u w:val="single"/>
              </w:rPr>
            </w:pPr>
            <w:r w:rsidRPr="0067676D">
              <w:rPr>
                <w:rFonts w:ascii="Times New Roman" w:hAnsi="Times New Roman"/>
              </w:rPr>
              <w:t>Identify and rectify the weaknesses that could hinder continuous improvement.</w:t>
            </w:r>
          </w:p>
        </w:tc>
      </w:tr>
      <w:tr w:rsidR="005709F4" w:rsidTr="000E6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8" w:type="dxa"/>
          </w:tcPr>
          <w:p w:rsidR="005709F4" w:rsidRDefault="005709F4" w:rsidP="003B0A0C">
            <w:pPr>
              <w:spacing w:after="0" w:line="240" w:lineRule="auto"/>
            </w:pPr>
          </w:p>
        </w:tc>
        <w:tc>
          <w:tcPr>
            <w:tcW w:w="7790" w:type="dxa"/>
            <w:tcBorders>
              <w:top w:val="single" w:sz="6" w:space="0" w:color="auto"/>
            </w:tcBorders>
          </w:tcPr>
          <w:p w:rsidR="005709F4" w:rsidRPr="00226EBB" w:rsidRDefault="005709F4" w:rsidP="003B0A0C">
            <w:pPr>
              <w:pStyle w:val="ContinuedOnNextPage"/>
              <w:rPr>
                <w:sz w:val="20"/>
              </w:rPr>
            </w:pPr>
            <w:r w:rsidRPr="00226EBB">
              <w:rPr>
                <w:sz w:val="20"/>
              </w:rPr>
              <w:t>Continued on next page</w:t>
            </w:r>
          </w:p>
        </w:tc>
      </w:tr>
    </w:tbl>
    <w:p w:rsidR="005709F4" w:rsidRDefault="005709F4" w:rsidP="000070A0">
      <w:r>
        <w:br w:type="page"/>
      </w:r>
      <w:r w:rsidRPr="00087024">
        <w:rPr>
          <w:rFonts w:ascii="Arial" w:hAnsi="Arial" w:cs="Arial"/>
          <w:b/>
          <w:sz w:val="32"/>
          <w:szCs w:val="32"/>
        </w:rPr>
        <w:fldChar w:fldCharType="begin"/>
      </w:r>
      <w:r w:rsidRPr="00087024">
        <w:rPr>
          <w:rFonts w:ascii="Arial" w:hAnsi="Arial" w:cs="Arial"/>
          <w:b/>
          <w:sz w:val="32"/>
          <w:szCs w:val="32"/>
        </w:rPr>
        <w:instrText xml:space="preserve"> styleref  "Heading 3"</w:instrText>
      </w:r>
      <w:r w:rsidRPr="00087024">
        <w:rPr>
          <w:rFonts w:ascii="Arial" w:hAnsi="Arial" w:cs="Arial"/>
          <w:b/>
          <w:sz w:val="32"/>
          <w:szCs w:val="32"/>
        </w:rPr>
        <w:fldChar w:fldCharType="separate"/>
      </w:r>
      <w:r w:rsidR="003B0A0C">
        <w:rPr>
          <w:rFonts w:ascii="Arial" w:hAnsi="Arial" w:cs="Arial"/>
          <w:b/>
          <w:noProof/>
          <w:sz w:val="32"/>
          <w:szCs w:val="32"/>
        </w:rPr>
        <w:t>T.O.C.A.S.-Texas Operations Contractor Alliance for Safety Organization Charter</w:t>
      </w:r>
      <w:r w:rsidRPr="00087024">
        <w:rPr>
          <w:rFonts w:ascii="Arial" w:hAnsi="Arial" w:cs="Arial"/>
          <w:b/>
          <w:noProof/>
          <w:sz w:val="32"/>
          <w:szCs w:val="32"/>
        </w:rPr>
        <w:fldChar w:fldCharType="end"/>
      </w:r>
      <w:r>
        <w:t xml:space="preserve">, </w:t>
      </w:r>
      <w:r w:rsidRPr="00A56840">
        <w:rPr>
          <w:rFonts w:ascii="Arial" w:hAnsi="Arial" w:cs="Arial"/>
          <w:sz w:val="24"/>
        </w:rPr>
        <w:t>Continued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7704"/>
      </w:tblGrid>
      <w:tr w:rsidR="0067676D" w:rsidTr="005709F4">
        <w:trPr>
          <w:cantSplit/>
        </w:trPr>
        <w:tc>
          <w:tcPr>
            <w:tcW w:w="2017" w:type="dxa"/>
            <w:tcBorders>
              <w:top w:val="nil"/>
              <w:left w:val="nil"/>
              <w:bottom w:val="nil"/>
              <w:right w:val="nil"/>
            </w:tcBorders>
          </w:tcPr>
          <w:p w:rsidR="0067676D" w:rsidRDefault="00130197" w:rsidP="003B0A0C">
            <w:pPr>
              <w:pStyle w:val="Blocklabel"/>
            </w:pPr>
            <w:r>
              <w:t xml:space="preserve">Key Deliverables </w:t>
            </w:r>
          </w:p>
        </w:tc>
        <w:tc>
          <w:tcPr>
            <w:tcW w:w="7704" w:type="dxa"/>
            <w:tcBorders>
              <w:top w:val="single" w:sz="4" w:space="0" w:color="auto"/>
              <w:left w:val="nil"/>
              <w:bottom w:val="single" w:sz="4" w:space="0" w:color="auto"/>
              <w:right w:val="nil"/>
            </w:tcBorders>
          </w:tcPr>
          <w:p w:rsidR="005709F4" w:rsidRPr="005709F4" w:rsidRDefault="005709F4" w:rsidP="003B0A0C">
            <w:pPr>
              <w:pStyle w:val="ListParagraph"/>
              <w:numPr>
                <w:ilvl w:val="0"/>
                <w:numId w:val="8"/>
              </w:numPr>
              <w:spacing w:after="0"/>
              <w:rPr>
                <w:rFonts w:ascii="Times New Roman" w:hAnsi="Times New Roman"/>
                <w:b/>
                <w:u w:val="single"/>
              </w:rPr>
            </w:pPr>
            <w:r w:rsidRPr="005709F4">
              <w:rPr>
                <w:rFonts w:ascii="Times New Roman" w:hAnsi="Times New Roman"/>
              </w:rPr>
              <w:t>Actively solicit participation by all labor providers working at TXO.</w:t>
            </w:r>
          </w:p>
          <w:p w:rsidR="005709F4" w:rsidRPr="005709F4" w:rsidRDefault="005709F4" w:rsidP="003B0A0C">
            <w:pPr>
              <w:pStyle w:val="ListParagraph"/>
              <w:numPr>
                <w:ilvl w:val="0"/>
                <w:numId w:val="8"/>
              </w:numPr>
              <w:spacing w:after="0"/>
              <w:rPr>
                <w:rFonts w:ascii="Times New Roman" w:hAnsi="Times New Roman"/>
                <w:b/>
                <w:u w:val="single"/>
              </w:rPr>
            </w:pPr>
            <w:r w:rsidRPr="005709F4">
              <w:rPr>
                <w:rFonts w:ascii="Times New Roman" w:hAnsi="Times New Roman"/>
              </w:rPr>
              <w:t>Communicate T.O.C.A.S.’ expectations to all TXO labor providers.</w:t>
            </w:r>
          </w:p>
          <w:p w:rsidR="005709F4" w:rsidRPr="005709F4" w:rsidRDefault="005709F4" w:rsidP="003B0A0C">
            <w:pPr>
              <w:pStyle w:val="ListParagraph"/>
              <w:numPr>
                <w:ilvl w:val="0"/>
                <w:numId w:val="8"/>
              </w:numPr>
              <w:spacing w:after="0"/>
              <w:rPr>
                <w:rFonts w:ascii="Times New Roman" w:hAnsi="Times New Roman"/>
                <w:b/>
                <w:u w:val="single"/>
              </w:rPr>
            </w:pPr>
            <w:r w:rsidRPr="005709F4">
              <w:rPr>
                <w:rFonts w:ascii="Times New Roman" w:hAnsi="Times New Roman"/>
              </w:rPr>
              <w:t>Achieve continuous improvement in safety performance, both short and long term.</w:t>
            </w:r>
          </w:p>
          <w:p w:rsidR="005709F4" w:rsidRPr="005709F4" w:rsidRDefault="005709F4" w:rsidP="003B0A0C">
            <w:pPr>
              <w:pStyle w:val="ListParagraph"/>
              <w:numPr>
                <w:ilvl w:val="0"/>
                <w:numId w:val="8"/>
              </w:numPr>
              <w:spacing w:after="0"/>
              <w:rPr>
                <w:rFonts w:ascii="Times New Roman" w:hAnsi="Times New Roman"/>
                <w:b/>
                <w:u w:val="single"/>
              </w:rPr>
            </w:pPr>
            <w:r w:rsidRPr="005709F4">
              <w:rPr>
                <w:rFonts w:ascii="Times New Roman" w:hAnsi="Times New Roman"/>
              </w:rPr>
              <w:t>Promote the implementation of the safe behavior process through:</w:t>
            </w:r>
          </w:p>
          <w:p w:rsidR="005709F4" w:rsidRPr="005709F4" w:rsidRDefault="005709F4" w:rsidP="003B0A0C">
            <w:pPr>
              <w:pStyle w:val="ListParagraph"/>
              <w:numPr>
                <w:ilvl w:val="0"/>
                <w:numId w:val="9"/>
              </w:numPr>
              <w:spacing w:after="0"/>
              <w:rPr>
                <w:rFonts w:ascii="Times New Roman" w:hAnsi="Times New Roman"/>
                <w:b/>
                <w:i/>
                <w:u w:val="single"/>
              </w:rPr>
            </w:pPr>
            <w:r w:rsidRPr="005709F4">
              <w:rPr>
                <w:rFonts w:ascii="Times New Roman" w:hAnsi="Times New Roman"/>
                <w:i/>
              </w:rPr>
              <w:t>The use of Pre-Task Hazard Analysis on all jobs.</w:t>
            </w:r>
          </w:p>
          <w:p w:rsidR="005709F4" w:rsidRPr="005709F4" w:rsidRDefault="005709F4" w:rsidP="003B0A0C">
            <w:pPr>
              <w:pStyle w:val="ListParagraph"/>
              <w:numPr>
                <w:ilvl w:val="0"/>
                <w:numId w:val="9"/>
              </w:numPr>
              <w:spacing w:after="0"/>
              <w:rPr>
                <w:rFonts w:ascii="Times New Roman" w:hAnsi="Times New Roman"/>
                <w:b/>
                <w:i/>
                <w:u w:val="single"/>
              </w:rPr>
            </w:pPr>
            <w:r w:rsidRPr="005709F4">
              <w:rPr>
                <w:rFonts w:ascii="Times New Roman" w:hAnsi="Times New Roman"/>
                <w:i/>
              </w:rPr>
              <w:t>Encouraging all contract employees to participate in the safety observations/intervention process.</w:t>
            </w:r>
          </w:p>
          <w:p w:rsidR="005709F4" w:rsidRPr="005709F4" w:rsidRDefault="005709F4" w:rsidP="003B0A0C">
            <w:pPr>
              <w:pStyle w:val="ListParagraph"/>
              <w:numPr>
                <w:ilvl w:val="0"/>
                <w:numId w:val="9"/>
              </w:numPr>
              <w:spacing w:after="0"/>
              <w:rPr>
                <w:rFonts w:ascii="Times New Roman" w:hAnsi="Times New Roman"/>
                <w:b/>
                <w:i/>
                <w:u w:val="single"/>
              </w:rPr>
            </w:pPr>
            <w:r w:rsidRPr="005709F4">
              <w:rPr>
                <w:rFonts w:ascii="Times New Roman" w:hAnsi="Times New Roman"/>
                <w:i/>
              </w:rPr>
              <w:t>Involving contractor leadership in the safety observation/intervention process.</w:t>
            </w:r>
          </w:p>
          <w:p w:rsidR="005709F4" w:rsidRPr="005709F4" w:rsidRDefault="005709F4" w:rsidP="003B0A0C">
            <w:pPr>
              <w:pStyle w:val="ListParagraph"/>
              <w:numPr>
                <w:ilvl w:val="0"/>
                <w:numId w:val="9"/>
              </w:numPr>
              <w:spacing w:after="0"/>
              <w:rPr>
                <w:rFonts w:ascii="Times New Roman" w:hAnsi="Times New Roman"/>
                <w:b/>
                <w:i/>
                <w:u w:val="single"/>
              </w:rPr>
            </w:pPr>
            <w:r w:rsidRPr="005709F4">
              <w:rPr>
                <w:rFonts w:ascii="Times New Roman" w:hAnsi="Times New Roman"/>
                <w:i/>
              </w:rPr>
              <w:t>Reviewing and analyzing the safety performance data on a monthly basis.</w:t>
            </w:r>
          </w:p>
          <w:p w:rsidR="005709F4" w:rsidRPr="005709F4" w:rsidRDefault="005709F4" w:rsidP="003B0A0C">
            <w:pPr>
              <w:pStyle w:val="ListParagraph"/>
              <w:numPr>
                <w:ilvl w:val="0"/>
                <w:numId w:val="9"/>
              </w:numPr>
              <w:spacing w:after="0"/>
              <w:rPr>
                <w:rFonts w:ascii="Times New Roman" w:hAnsi="Times New Roman"/>
                <w:b/>
                <w:i/>
                <w:u w:val="single"/>
              </w:rPr>
            </w:pPr>
            <w:r w:rsidRPr="005709F4">
              <w:rPr>
                <w:rFonts w:ascii="Times New Roman" w:hAnsi="Times New Roman"/>
                <w:i/>
              </w:rPr>
              <w:t>Identifying a need and provide training for all contractors.</w:t>
            </w:r>
          </w:p>
          <w:p w:rsidR="0067676D" w:rsidRPr="005709F4" w:rsidRDefault="005709F4" w:rsidP="000070A0">
            <w:pPr>
              <w:pStyle w:val="ListParagraph"/>
              <w:numPr>
                <w:ilvl w:val="0"/>
                <w:numId w:val="9"/>
              </w:numPr>
              <w:spacing w:after="40"/>
              <w:rPr>
                <w:rFonts w:ascii="Times New Roman" w:hAnsi="Times New Roman"/>
                <w:b/>
                <w:i/>
                <w:sz w:val="18"/>
                <w:szCs w:val="18"/>
                <w:u w:val="single"/>
              </w:rPr>
            </w:pPr>
            <w:r w:rsidRPr="005709F4">
              <w:rPr>
                <w:rFonts w:ascii="Times New Roman" w:hAnsi="Times New Roman"/>
                <w:i/>
              </w:rPr>
              <w:t>Leveraging standardized EH&amp;S work practices and programs to address site concerns</w:t>
            </w:r>
            <w:r w:rsidRPr="005709F4">
              <w:rPr>
                <w:rFonts w:ascii="Times New Roman" w:hAnsi="Times New Roman"/>
                <w:i/>
                <w:sz w:val="18"/>
                <w:szCs w:val="18"/>
              </w:rPr>
              <w:t>.</w:t>
            </w:r>
          </w:p>
        </w:tc>
      </w:tr>
      <w:tr w:rsidR="00130197" w:rsidTr="0002571D">
        <w:trPr>
          <w:cantSplit/>
        </w:trPr>
        <w:tc>
          <w:tcPr>
            <w:tcW w:w="2038" w:type="dxa"/>
            <w:tcBorders>
              <w:top w:val="nil"/>
              <w:left w:val="nil"/>
              <w:bottom w:val="nil"/>
              <w:right w:val="nil"/>
            </w:tcBorders>
          </w:tcPr>
          <w:p w:rsidR="00130197" w:rsidRDefault="00130197" w:rsidP="003B0A0C">
            <w:pPr>
              <w:pStyle w:val="Blocklabel"/>
            </w:pPr>
            <w:r>
              <w:t>Organization Expectations</w:t>
            </w:r>
          </w:p>
        </w:tc>
        <w:tc>
          <w:tcPr>
            <w:tcW w:w="7790" w:type="dxa"/>
            <w:tcBorders>
              <w:top w:val="single" w:sz="4" w:space="0" w:color="auto"/>
              <w:left w:val="nil"/>
              <w:bottom w:val="nil"/>
              <w:right w:val="nil"/>
            </w:tcBorders>
          </w:tcPr>
          <w:p w:rsidR="00E85D4D" w:rsidRPr="00E85D4D" w:rsidRDefault="00E85D4D" w:rsidP="003B0A0C">
            <w:pPr>
              <w:pStyle w:val="ListParagraph"/>
              <w:spacing w:after="0"/>
              <w:ind w:left="0"/>
              <w:rPr>
                <w:rFonts w:ascii="Times New Roman" w:hAnsi="Times New Roman"/>
              </w:rPr>
            </w:pPr>
            <w:r w:rsidRPr="00E85D4D">
              <w:rPr>
                <w:rFonts w:ascii="Times New Roman" w:hAnsi="Times New Roman"/>
              </w:rPr>
              <w:t>To promote the adoption by all contractors of the safe behavior expectations for all employees as noted below.  We expect:</w:t>
            </w:r>
          </w:p>
          <w:p w:rsidR="00E85D4D" w:rsidRPr="00E85D4D" w:rsidRDefault="00E85D4D" w:rsidP="003B0A0C">
            <w:pPr>
              <w:pStyle w:val="ListParagraph"/>
              <w:numPr>
                <w:ilvl w:val="0"/>
                <w:numId w:val="13"/>
              </w:numPr>
              <w:spacing w:after="0"/>
              <w:rPr>
                <w:rFonts w:ascii="Times New Roman" w:hAnsi="Times New Roman"/>
                <w:i/>
              </w:rPr>
            </w:pPr>
            <w:r w:rsidRPr="00E85D4D">
              <w:rPr>
                <w:rFonts w:ascii="Times New Roman" w:hAnsi="Times New Roman"/>
                <w:i/>
              </w:rPr>
              <w:t xml:space="preserve">To work in an injury free workplace. </w:t>
            </w:r>
          </w:p>
          <w:p w:rsidR="00E85D4D" w:rsidRPr="00E85D4D" w:rsidRDefault="00E85D4D" w:rsidP="003B0A0C">
            <w:pPr>
              <w:pStyle w:val="ListParagraph"/>
              <w:numPr>
                <w:ilvl w:val="0"/>
                <w:numId w:val="13"/>
              </w:numPr>
              <w:spacing w:after="0"/>
              <w:rPr>
                <w:rFonts w:ascii="Times New Roman" w:hAnsi="Times New Roman"/>
                <w:i/>
              </w:rPr>
            </w:pPr>
            <w:r w:rsidRPr="00E85D4D">
              <w:rPr>
                <w:rFonts w:ascii="Times New Roman" w:hAnsi="Times New Roman"/>
                <w:i/>
              </w:rPr>
              <w:t>Every contractor employee to comply with Personal Protection Equipment (PPE) requirements.</w:t>
            </w:r>
          </w:p>
          <w:p w:rsidR="00E85D4D" w:rsidRPr="00E85D4D" w:rsidRDefault="00E85D4D" w:rsidP="003B0A0C">
            <w:pPr>
              <w:pStyle w:val="ListParagraph"/>
              <w:numPr>
                <w:ilvl w:val="0"/>
                <w:numId w:val="13"/>
              </w:numPr>
              <w:spacing w:after="0"/>
              <w:rPr>
                <w:rFonts w:ascii="Times New Roman" w:hAnsi="Times New Roman"/>
                <w:i/>
              </w:rPr>
            </w:pPr>
            <w:r w:rsidRPr="00E85D4D">
              <w:rPr>
                <w:rFonts w:ascii="Times New Roman" w:hAnsi="Times New Roman"/>
                <w:i/>
              </w:rPr>
              <w:t>Zero incidents or injuries related to compromising the PPE requirements.</w:t>
            </w:r>
          </w:p>
          <w:p w:rsidR="00E85D4D" w:rsidRPr="00E85D4D" w:rsidRDefault="00E85D4D" w:rsidP="003B0A0C">
            <w:pPr>
              <w:pStyle w:val="ListParagraph"/>
              <w:numPr>
                <w:ilvl w:val="0"/>
                <w:numId w:val="13"/>
              </w:numPr>
              <w:spacing w:after="0"/>
              <w:rPr>
                <w:rFonts w:ascii="Times New Roman" w:hAnsi="Times New Roman"/>
                <w:i/>
              </w:rPr>
            </w:pPr>
            <w:r w:rsidRPr="00E85D4D">
              <w:rPr>
                <w:rFonts w:ascii="Times New Roman" w:hAnsi="Times New Roman"/>
                <w:i/>
              </w:rPr>
              <w:t>An OSHA recordable performance rate that is less than or equal to the goals set for TXO each year.</w:t>
            </w:r>
          </w:p>
          <w:p w:rsidR="00E85D4D" w:rsidRPr="00E85D4D" w:rsidRDefault="00E85D4D" w:rsidP="003B0A0C">
            <w:pPr>
              <w:pStyle w:val="ListParagraph"/>
              <w:numPr>
                <w:ilvl w:val="0"/>
                <w:numId w:val="13"/>
              </w:numPr>
              <w:spacing w:after="0"/>
              <w:rPr>
                <w:rFonts w:ascii="Times New Roman" w:hAnsi="Times New Roman"/>
                <w:i/>
              </w:rPr>
            </w:pPr>
            <w:r w:rsidRPr="00E85D4D">
              <w:rPr>
                <w:rFonts w:ascii="Times New Roman" w:hAnsi="Times New Roman"/>
                <w:i/>
              </w:rPr>
              <w:t>All incidents to be reported immediately and follow-up to include an investigation, corrective actions identified and Learning’s from the event to be leveraged.</w:t>
            </w:r>
          </w:p>
          <w:p w:rsidR="00130197" w:rsidRPr="00E85D4D" w:rsidRDefault="00E85D4D" w:rsidP="000070A0">
            <w:pPr>
              <w:pStyle w:val="ListParagraph"/>
              <w:numPr>
                <w:ilvl w:val="0"/>
                <w:numId w:val="13"/>
              </w:numPr>
              <w:spacing w:after="40"/>
              <w:rPr>
                <w:rFonts w:ascii="Times New Roman" w:hAnsi="Times New Roman"/>
                <w:i/>
              </w:rPr>
            </w:pPr>
            <w:r w:rsidRPr="00E85D4D">
              <w:rPr>
                <w:rFonts w:ascii="Times New Roman" w:hAnsi="Times New Roman"/>
                <w:i/>
              </w:rPr>
              <w:t>Every contractor company and their employees to actively participate in all safety processes and programs.</w:t>
            </w:r>
          </w:p>
        </w:tc>
      </w:tr>
      <w:tr w:rsidR="008C188F" w:rsidTr="0002571D">
        <w:trPr>
          <w:cantSplit/>
        </w:trPr>
        <w:tc>
          <w:tcPr>
            <w:tcW w:w="2038" w:type="dxa"/>
            <w:tcBorders>
              <w:top w:val="nil"/>
              <w:left w:val="nil"/>
              <w:bottom w:val="nil"/>
              <w:right w:val="nil"/>
            </w:tcBorders>
          </w:tcPr>
          <w:p w:rsidR="008C188F" w:rsidRDefault="008C188F" w:rsidP="003B0A0C">
            <w:pPr>
              <w:pStyle w:val="Blocklabel"/>
            </w:pPr>
            <w:r>
              <w:t>Recognition</w:t>
            </w:r>
          </w:p>
        </w:tc>
        <w:tc>
          <w:tcPr>
            <w:tcW w:w="7790" w:type="dxa"/>
            <w:tcBorders>
              <w:top w:val="single" w:sz="4" w:space="0" w:color="auto"/>
              <w:left w:val="nil"/>
              <w:bottom w:val="nil"/>
              <w:right w:val="nil"/>
            </w:tcBorders>
          </w:tcPr>
          <w:p w:rsidR="008C188F" w:rsidRPr="008C188F" w:rsidRDefault="008C188F" w:rsidP="003A6277">
            <w:pPr>
              <w:spacing w:after="60"/>
              <w:rPr>
                <w:rFonts w:ascii="Times New Roman" w:hAnsi="Times New Roman" w:cs="Times New Roman"/>
              </w:rPr>
            </w:pPr>
            <w:r w:rsidRPr="008C188F">
              <w:rPr>
                <w:rFonts w:ascii="Times New Roman" w:hAnsi="Times New Roman" w:cs="Times New Roman"/>
              </w:rPr>
              <w:t>T.O.C.A.S. will support recognition of outstanding safety performance, in addition to sharing resources and leveraging information between contract companies.</w:t>
            </w:r>
          </w:p>
        </w:tc>
      </w:tr>
      <w:tr w:rsidR="00A52102" w:rsidTr="0002571D">
        <w:trPr>
          <w:cantSplit/>
        </w:trPr>
        <w:tc>
          <w:tcPr>
            <w:tcW w:w="2038" w:type="dxa"/>
            <w:tcBorders>
              <w:top w:val="nil"/>
              <w:left w:val="nil"/>
              <w:bottom w:val="nil"/>
              <w:right w:val="nil"/>
            </w:tcBorders>
          </w:tcPr>
          <w:p w:rsidR="00A52102" w:rsidRDefault="00B35A97" w:rsidP="003B0A0C">
            <w:pPr>
              <w:pStyle w:val="Blocklabel"/>
            </w:pPr>
            <w:r>
              <w:t>Key Interfaces within T.O.C.A.S.</w:t>
            </w:r>
          </w:p>
        </w:tc>
        <w:tc>
          <w:tcPr>
            <w:tcW w:w="7790" w:type="dxa"/>
            <w:tcBorders>
              <w:top w:val="single" w:sz="4" w:space="0" w:color="auto"/>
              <w:left w:val="nil"/>
              <w:bottom w:val="nil"/>
              <w:right w:val="nil"/>
            </w:tcBorders>
          </w:tcPr>
          <w:p w:rsidR="00846530" w:rsidRPr="00846530" w:rsidRDefault="00846530" w:rsidP="003B0A0C">
            <w:pPr>
              <w:pStyle w:val="ListParagraph"/>
              <w:numPr>
                <w:ilvl w:val="0"/>
                <w:numId w:val="14"/>
              </w:numPr>
              <w:spacing w:after="0"/>
              <w:rPr>
                <w:rFonts w:ascii="Times New Roman" w:hAnsi="Times New Roman"/>
                <w:b/>
                <w:u w:val="single"/>
              </w:rPr>
            </w:pPr>
            <w:r w:rsidRPr="00846530">
              <w:rPr>
                <w:rFonts w:ascii="Times New Roman" w:hAnsi="Times New Roman"/>
              </w:rPr>
              <w:t>Dow Texas Operations Contractor EH&amp;S</w:t>
            </w:r>
          </w:p>
          <w:p w:rsidR="00846530" w:rsidRPr="00846530" w:rsidRDefault="00846530" w:rsidP="003B0A0C">
            <w:pPr>
              <w:pStyle w:val="ListParagraph"/>
              <w:numPr>
                <w:ilvl w:val="0"/>
                <w:numId w:val="14"/>
              </w:numPr>
              <w:spacing w:after="0"/>
              <w:rPr>
                <w:rFonts w:ascii="Times New Roman" w:hAnsi="Times New Roman"/>
              </w:rPr>
            </w:pPr>
            <w:r w:rsidRPr="00846530">
              <w:rPr>
                <w:rFonts w:ascii="Times New Roman" w:hAnsi="Times New Roman"/>
              </w:rPr>
              <w:t>Dow Maintenance, Turnaround and Construction Leadership</w:t>
            </w:r>
          </w:p>
          <w:p w:rsidR="00846530" w:rsidRPr="00846530" w:rsidRDefault="00846530" w:rsidP="003B0A0C">
            <w:pPr>
              <w:pStyle w:val="ListParagraph"/>
              <w:numPr>
                <w:ilvl w:val="0"/>
                <w:numId w:val="14"/>
              </w:numPr>
              <w:spacing w:after="0"/>
              <w:rPr>
                <w:rFonts w:ascii="Times New Roman" w:hAnsi="Times New Roman"/>
              </w:rPr>
            </w:pPr>
            <w:r w:rsidRPr="00846530">
              <w:rPr>
                <w:rFonts w:ascii="Times New Roman" w:hAnsi="Times New Roman"/>
              </w:rPr>
              <w:t>Contractor Community</w:t>
            </w:r>
          </w:p>
          <w:p w:rsidR="00846530" w:rsidRPr="00846530" w:rsidRDefault="00846530" w:rsidP="003B0A0C">
            <w:pPr>
              <w:pStyle w:val="ListParagraph"/>
              <w:numPr>
                <w:ilvl w:val="0"/>
                <w:numId w:val="14"/>
              </w:numPr>
              <w:spacing w:after="0"/>
              <w:rPr>
                <w:rFonts w:ascii="Times New Roman" w:hAnsi="Times New Roman"/>
                <w:b/>
                <w:u w:val="single"/>
              </w:rPr>
            </w:pPr>
            <w:r w:rsidRPr="00846530">
              <w:rPr>
                <w:rFonts w:ascii="Times New Roman" w:hAnsi="Times New Roman"/>
              </w:rPr>
              <w:t xml:space="preserve">Contractor Safety Council </w:t>
            </w:r>
          </w:p>
          <w:p w:rsidR="00A52102" w:rsidRPr="00846530" w:rsidRDefault="00846530" w:rsidP="000070A0">
            <w:pPr>
              <w:pStyle w:val="ListParagraph"/>
              <w:numPr>
                <w:ilvl w:val="0"/>
                <w:numId w:val="14"/>
              </w:numPr>
              <w:spacing w:after="40"/>
              <w:rPr>
                <w:rFonts w:cs="Calibri"/>
                <w:sz w:val="20"/>
                <w:szCs w:val="20"/>
              </w:rPr>
            </w:pPr>
            <w:r w:rsidRPr="00846530">
              <w:rPr>
                <w:rFonts w:ascii="Times New Roman" w:hAnsi="Times New Roman"/>
              </w:rPr>
              <w:t>Associated Builders &amp; Contractors</w:t>
            </w:r>
          </w:p>
        </w:tc>
      </w:tr>
      <w:tr w:rsidR="00C61926" w:rsidTr="000E6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38" w:type="dxa"/>
          </w:tcPr>
          <w:p w:rsidR="00C61926" w:rsidRDefault="00C61926" w:rsidP="003B0A0C">
            <w:pPr>
              <w:spacing w:after="0" w:line="240" w:lineRule="auto"/>
            </w:pPr>
          </w:p>
        </w:tc>
        <w:tc>
          <w:tcPr>
            <w:tcW w:w="7790" w:type="dxa"/>
            <w:tcBorders>
              <w:top w:val="single" w:sz="6" w:space="0" w:color="auto"/>
            </w:tcBorders>
          </w:tcPr>
          <w:p w:rsidR="00C61926" w:rsidRPr="00226EBB" w:rsidRDefault="00C61926" w:rsidP="003B0A0C">
            <w:pPr>
              <w:pStyle w:val="ContinuedOnNextPage"/>
              <w:rPr>
                <w:sz w:val="20"/>
              </w:rPr>
            </w:pPr>
            <w:r w:rsidRPr="00226EBB">
              <w:rPr>
                <w:sz w:val="20"/>
              </w:rPr>
              <w:t>Continued on next page</w:t>
            </w:r>
          </w:p>
        </w:tc>
      </w:tr>
    </w:tbl>
    <w:p w:rsidR="00B714CA" w:rsidRDefault="00C61926" w:rsidP="003B0A0C">
      <w:pPr>
        <w:rPr>
          <w:rFonts w:ascii="Arial" w:hAnsi="Arial" w:cs="Arial"/>
          <w:sz w:val="24"/>
        </w:rPr>
      </w:pPr>
      <w:r>
        <w:br w:type="page"/>
      </w:r>
      <w:r w:rsidRPr="00087024">
        <w:rPr>
          <w:rFonts w:ascii="Arial" w:hAnsi="Arial" w:cs="Arial"/>
          <w:b/>
          <w:sz w:val="32"/>
          <w:szCs w:val="32"/>
        </w:rPr>
        <w:fldChar w:fldCharType="begin"/>
      </w:r>
      <w:r w:rsidRPr="00087024">
        <w:rPr>
          <w:rFonts w:ascii="Arial" w:hAnsi="Arial" w:cs="Arial"/>
          <w:b/>
          <w:sz w:val="32"/>
          <w:szCs w:val="32"/>
        </w:rPr>
        <w:instrText xml:space="preserve"> styleref  "Heading 3"</w:instrText>
      </w:r>
      <w:r w:rsidRPr="00087024">
        <w:rPr>
          <w:rFonts w:ascii="Arial" w:hAnsi="Arial" w:cs="Arial"/>
          <w:b/>
          <w:sz w:val="32"/>
          <w:szCs w:val="32"/>
        </w:rPr>
        <w:fldChar w:fldCharType="separate"/>
      </w:r>
      <w:r w:rsidR="003B0A0C">
        <w:rPr>
          <w:rFonts w:ascii="Arial" w:hAnsi="Arial" w:cs="Arial"/>
          <w:b/>
          <w:noProof/>
          <w:sz w:val="32"/>
          <w:szCs w:val="32"/>
        </w:rPr>
        <w:t>T.O.C.A.S.-Texas Operations Contractor Alliance for Safety Organization Charter</w:t>
      </w:r>
      <w:r w:rsidRPr="00087024">
        <w:rPr>
          <w:rFonts w:ascii="Arial" w:hAnsi="Arial" w:cs="Arial"/>
          <w:b/>
          <w:noProof/>
          <w:sz w:val="32"/>
          <w:szCs w:val="32"/>
        </w:rPr>
        <w:fldChar w:fldCharType="end"/>
      </w:r>
      <w:r>
        <w:t xml:space="preserve">, </w:t>
      </w:r>
      <w:r w:rsidRPr="00A56840">
        <w:rPr>
          <w:rFonts w:ascii="Arial" w:hAnsi="Arial" w:cs="Arial"/>
          <w:sz w:val="24"/>
        </w:rPr>
        <w:t>Continued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7811"/>
      </w:tblGrid>
      <w:tr w:rsidR="00C61926" w:rsidTr="00F216FC">
        <w:trPr>
          <w:cantSplit/>
        </w:trPr>
        <w:tc>
          <w:tcPr>
            <w:tcW w:w="2017" w:type="dxa"/>
            <w:tcBorders>
              <w:top w:val="nil"/>
              <w:left w:val="nil"/>
              <w:bottom w:val="nil"/>
              <w:right w:val="nil"/>
            </w:tcBorders>
          </w:tcPr>
          <w:p w:rsidR="00C61926" w:rsidRPr="003639A9" w:rsidRDefault="00C61926" w:rsidP="003B0A0C">
            <w:pPr>
              <w:pStyle w:val="BlockText1"/>
              <w:rPr>
                <w:b/>
              </w:rPr>
            </w:pPr>
            <w:r>
              <w:rPr>
                <w:b/>
              </w:rPr>
              <w:t>How to Join T.O.C.A.S.</w:t>
            </w:r>
          </w:p>
        </w:tc>
        <w:tc>
          <w:tcPr>
            <w:tcW w:w="7811" w:type="dxa"/>
            <w:tcBorders>
              <w:top w:val="single" w:sz="4" w:space="0" w:color="auto"/>
              <w:left w:val="nil"/>
              <w:bottom w:val="nil"/>
              <w:right w:val="nil"/>
            </w:tcBorders>
          </w:tcPr>
          <w:p w:rsidR="007F2660" w:rsidRPr="00B95BD4" w:rsidRDefault="007F2660" w:rsidP="003B0A0C">
            <w:pPr>
              <w:pStyle w:val="ListParagraph"/>
              <w:numPr>
                <w:ilvl w:val="0"/>
                <w:numId w:val="15"/>
              </w:numPr>
              <w:spacing w:after="0"/>
              <w:rPr>
                <w:rFonts w:ascii="Times New Roman" w:hAnsi="Times New Roman"/>
              </w:rPr>
            </w:pPr>
            <w:r w:rsidRPr="00B95BD4">
              <w:rPr>
                <w:rFonts w:ascii="Times New Roman" w:hAnsi="Times New Roman"/>
              </w:rPr>
              <w:t>All contractor companies providing labor services to TXO are eligible to be associated with T.O.C.A.S. and are expected to join.</w:t>
            </w:r>
          </w:p>
          <w:p w:rsidR="007F2660" w:rsidRPr="00B95BD4" w:rsidRDefault="007F2660" w:rsidP="003B0A0C">
            <w:pPr>
              <w:pStyle w:val="ListParagraph"/>
              <w:numPr>
                <w:ilvl w:val="0"/>
                <w:numId w:val="15"/>
              </w:numPr>
              <w:spacing w:after="0"/>
              <w:rPr>
                <w:rFonts w:ascii="Times New Roman" w:hAnsi="Times New Roman"/>
              </w:rPr>
            </w:pPr>
            <w:r w:rsidRPr="00B95BD4">
              <w:rPr>
                <w:rFonts w:ascii="Times New Roman" w:hAnsi="Times New Roman"/>
              </w:rPr>
              <w:t xml:space="preserve">Write a </w:t>
            </w:r>
            <w:r w:rsidRPr="00B95BD4">
              <w:rPr>
                <w:rFonts w:ascii="Times New Roman" w:hAnsi="Times New Roman"/>
                <w:i/>
              </w:rPr>
              <w:t>letter of commitment</w:t>
            </w:r>
            <w:r w:rsidRPr="00B95BD4">
              <w:rPr>
                <w:rFonts w:ascii="Times New Roman" w:hAnsi="Times New Roman"/>
              </w:rPr>
              <w:t xml:space="preserve"> to the T.O.C.A.S. Steering Team and Dow Contractor EH&amp;S Leadership expressing your commitment to supporting the programs, goals and being an active and participating member of T.O.C.A.S.  </w:t>
            </w:r>
          </w:p>
          <w:p w:rsidR="007F2660" w:rsidRPr="00B95BD4" w:rsidRDefault="007F2660" w:rsidP="003B0A0C">
            <w:pPr>
              <w:pStyle w:val="ListParagraph"/>
              <w:numPr>
                <w:ilvl w:val="0"/>
                <w:numId w:val="15"/>
              </w:numPr>
              <w:spacing w:after="0"/>
              <w:rPr>
                <w:rFonts w:ascii="Times New Roman" w:hAnsi="Times New Roman"/>
              </w:rPr>
            </w:pPr>
            <w:r w:rsidRPr="00B95BD4">
              <w:rPr>
                <w:rFonts w:ascii="Times New Roman" w:hAnsi="Times New Roman"/>
              </w:rPr>
              <w:t xml:space="preserve">This letter should be on your company letterhead and addressed and emailed to the Dow Site Contractor EH&amp;S Leader at </w:t>
            </w:r>
            <w:hyperlink r:id="rId8" w:history="1">
              <w:r w:rsidRPr="00B95BD4">
                <w:rPr>
                  <w:rStyle w:val="Hyperlink"/>
                  <w:rFonts w:ascii="Times New Roman" w:hAnsi="Times New Roman"/>
                </w:rPr>
                <w:t>ffrcntr@dow.com</w:t>
              </w:r>
            </w:hyperlink>
            <w:r w:rsidRPr="00B95BD4">
              <w:rPr>
                <w:rFonts w:ascii="Times New Roman" w:hAnsi="Times New Roman"/>
              </w:rPr>
              <w:t xml:space="preserve"> and the T.O.C.A.S. Leader, Brent Bowers at </w:t>
            </w:r>
            <w:hyperlink r:id="rId9" w:history="1">
              <w:r w:rsidRPr="00B95BD4">
                <w:rPr>
                  <w:rStyle w:val="Hyperlink"/>
                  <w:rFonts w:ascii="Times New Roman" w:hAnsi="Times New Roman"/>
                </w:rPr>
                <w:t>brent.bowers@jvic.com</w:t>
              </w:r>
            </w:hyperlink>
            <w:r w:rsidRPr="00B95BD4">
              <w:rPr>
                <w:rFonts w:ascii="Times New Roman" w:hAnsi="Times New Roman"/>
              </w:rPr>
              <w:t xml:space="preserve">.  </w:t>
            </w:r>
          </w:p>
          <w:p w:rsidR="007F2660" w:rsidRPr="00B95BD4" w:rsidRDefault="007F2660" w:rsidP="003B0A0C">
            <w:pPr>
              <w:pStyle w:val="ListParagraph"/>
              <w:numPr>
                <w:ilvl w:val="0"/>
                <w:numId w:val="15"/>
              </w:numPr>
              <w:spacing w:after="0"/>
              <w:rPr>
                <w:rFonts w:ascii="Times New Roman" w:hAnsi="Times New Roman"/>
              </w:rPr>
            </w:pPr>
            <w:r w:rsidRPr="00B95BD4">
              <w:rPr>
                <w:rFonts w:ascii="Times New Roman" w:hAnsi="Times New Roman"/>
              </w:rPr>
              <w:t>Once the letter is received and reviewed by Dow and the TOCAS Steering Team Leader, the company will be communicated to regarding acceptance.</w:t>
            </w:r>
          </w:p>
          <w:p w:rsidR="007F2660" w:rsidRPr="00B95BD4" w:rsidRDefault="007F2660" w:rsidP="003B0A0C">
            <w:pPr>
              <w:pStyle w:val="ListParagraph"/>
              <w:numPr>
                <w:ilvl w:val="0"/>
                <w:numId w:val="15"/>
              </w:numPr>
              <w:spacing w:after="0"/>
              <w:rPr>
                <w:rFonts w:ascii="Times New Roman" w:hAnsi="Times New Roman"/>
                <w:u w:val="single"/>
              </w:rPr>
            </w:pPr>
            <w:r w:rsidRPr="00B95BD4">
              <w:rPr>
                <w:rFonts w:ascii="Times New Roman" w:hAnsi="Times New Roman"/>
              </w:rPr>
              <w:t>The T.O.C.A.S. Leader will send the new TOCAS member company a packet containing information pertaining to T.O.C.A.S. expectations and meeting dates if accepted to join and make sure they are welcomed by announcing their joining of TOCAS at the next available T.O.C.A.S. general session.</w:t>
            </w:r>
          </w:p>
          <w:p w:rsidR="000030AC" w:rsidRDefault="000030AC" w:rsidP="003B0A0C">
            <w:pPr>
              <w:pStyle w:val="ListParagraph"/>
              <w:spacing w:after="0"/>
              <w:ind w:left="0"/>
              <w:rPr>
                <w:rFonts w:ascii="Times New Roman" w:hAnsi="Times New Roman"/>
                <w:b/>
                <w:u w:val="single"/>
              </w:rPr>
            </w:pPr>
          </w:p>
          <w:p w:rsidR="007F2660" w:rsidRPr="00B95BD4" w:rsidRDefault="007F2660" w:rsidP="003B0A0C">
            <w:pPr>
              <w:pStyle w:val="ListParagraph"/>
              <w:spacing w:after="0"/>
              <w:ind w:left="0"/>
              <w:rPr>
                <w:rFonts w:ascii="Times New Roman" w:hAnsi="Times New Roman"/>
                <w:b/>
                <w:u w:val="single"/>
              </w:rPr>
            </w:pPr>
            <w:r w:rsidRPr="00B95BD4">
              <w:rPr>
                <w:rFonts w:ascii="Times New Roman" w:hAnsi="Times New Roman"/>
                <w:b/>
                <w:u w:val="single"/>
              </w:rPr>
              <w:t>To Join the T.O.C.A.S. Website to Register as a user:</w:t>
            </w:r>
          </w:p>
          <w:p w:rsidR="007F2660" w:rsidRPr="00B95BD4" w:rsidRDefault="007F2660" w:rsidP="003B0A0C">
            <w:pPr>
              <w:pStyle w:val="ListParagraph"/>
              <w:spacing w:after="0"/>
              <w:ind w:left="0"/>
              <w:rPr>
                <w:rFonts w:ascii="Times New Roman" w:hAnsi="Times New Roman"/>
              </w:rPr>
            </w:pPr>
            <w:r w:rsidRPr="00B95BD4">
              <w:rPr>
                <w:rFonts w:ascii="Times New Roman" w:hAnsi="Times New Roman"/>
              </w:rPr>
              <w:t xml:space="preserve">Log on to </w:t>
            </w:r>
            <w:hyperlink r:id="rId10" w:history="1">
              <w:r w:rsidRPr="00B95BD4">
                <w:rPr>
                  <w:rStyle w:val="Hyperlink"/>
                  <w:rFonts w:ascii="Times New Roman" w:hAnsi="Times New Roman"/>
                </w:rPr>
                <w:t>www.tocas.org</w:t>
              </w:r>
            </w:hyperlink>
          </w:p>
          <w:p w:rsidR="007F2660" w:rsidRPr="00B95BD4" w:rsidRDefault="007F2660" w:rsidP="003B0A0C">
            <w:pPr>
              <w:pStyle w:val="ListParagraph"/>
              <w:spacing w:after="0"/>
              <w:ind w:left="0"/>
              <w:rPr>
                <w:rFonts w:ascii="Times New Roman" w:hAnsi="Times New Roman"/>
              </w:rPr>
            </w:pPr>
            <w:r w:rsidRPr="00B95BD4">
              <w:rPr>
                <w:rFonts w:ascii="Times New Roman" w:hAnsi="Times New Roman"/>
              </w:rPr>
              <w:t>Click on link “How to Join”</w:t>
            </w:r>
          </w:p>
          <w:p w:rsidR="007F2660" w:rsidRPr="00B95BD4" w:rsidRDefault="007F2660" w:rsidP="003B0A0C">
            <w:pPr>
              <w:pStyle w:val="ListParagraph"/>
              <w:spacing w:after="0"/>
              <w:ind w:left="0"/>
              <w:rPr>
                <w:rFonts w:ascii="Times New Roman" w:hAnsi="Times New Roman"/>
              </w:rPr>
            </w:pPr>
            <w:r w:rsidRPr="00B95BD4">
              <w:rPr>
                <w:rFonts w:ascii="Times New Roman" w:hAnsi="Times New Roman"/>
              </w:rPr>
              <w:t>Complete your user information and click on “Register Me”</w:t>
            </w:r>
          </w:p>
          <w:p w:rsidR="007F2660" w:rsidRPr="00B95BD4" w:rsidRDefault="007F2660" w:rsidP="003B0A0C">
            <w:pPr>
              <w:pStyle w:val="ListParagraph"/>
              <w:spacing w:after="0"/>
              <w:ind w:left="0"/>
              <w:rPr>
                <w:rFonts w:ascii="Times New Roman" w:hAnsi="Times New Roman"/>
              </w:rPr>
            </w:pPr>
            <w:r w:rsidRPr="00B95BD4">
              <w:rPr>
                <w:rFonts w:ascii="Times New Roman" w:hAnsi="Times New Roman"/>
              </w:rPr>
              <w:t>You will be notified by e-mail when your registration has been activated</w:t>
            </w:r>
          </w:p>
          <w:p w:rsidR="007F2660" w:rsidRPr="00B95BD4" w:rsidRDefault="007F2660" w:rsidP="003A6277">
            <w:pPr>
              <w:pStyle w:val="ListParagraph"/>
              <w:spacing w:after="60"/>
              <w:ind w:left="0"/>
              <w:rPr>
                <w:rFonts w:cs="Calibri"/>
                <w:sz w:val="20"/>
              </w:rPr>
            </w:pPr>
            <w:r w:rsidRPr="00B95BD4">
              <w:rPr>
                <w:rFonts w:ascii="Times New Roman" w:hAnsi="Times New Roman"/>
              </w:rPr>
              <w:t>Click on “members only” to access information</w:t>
            </w:r>
          </w:p>
        </w:tc>
      </w:tr>
      <w:tr w:rsidR="00471AF0" w:rsidTr="00F21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017" w:type="dxa"/>
          </w:tcPr>
          <w:p w:rsidR="00471AF0" w:rsidRDefault="00471AF0" w:rsidP="003B0A0C">
            <w:pPr>
              <w:spacing w:after="0" w:line="240" w:lineRule="auto"/>
            </w:pPr>
          </w:p>
        </w:tc>
        <w:tc>
          <w:tcPr>
            <w:tcW w:w="7811" w:type="dxa"/>
            <w:tcBorders>
              <w:top w:val="single" w:sz="6" w:space="0" w:color="auto"/>
            </w:tcBorders>
          </w:tcPr>
          <w:p w:rsidR="00471AF0" w:rsidRPr="00226EBB" w:rsidRDefault="00471AF0" w:rsidP="003B0A0C">
            <w:pPr>
              <w:pStyle w:val="ContinuedOnNextPage"/>
              <w:rPr>
                <w:sz w:val="20"/>
              </w:rPr>
            </w:pPr>
            <w:r w:rsidRPr="00226EBB">
              <w:rPr>
                <w:sz w:val="20"/>
              </w:rPr>
              <w:t>Continued on next page</w:t>
            </w:r>
          </w:p>
        </w:tc>
      </w:tr>
    </w:tbl>
    <w:p w:rsidR="00BC462E" w:rsidRDefault="00BC462E" w:rsidP="003B0A0C">
      <w:r>
        <w:br w:type="page"/>
      </w:r>
      <w:r w:rsidRPr="00087024">
        <w:rPr>
          <w:rFonts w:ascii="Arial" w:hAnsi="Arial" w:cs="Arial"/>
          <w:b/>
          <w:sz w:val="32"/>
          <w:szCs w:val="32"/>
        </w:rPr>
        <w:fldChar w:fldCharType="begin"/>
      </w:r>
      <w:r w:rsidRPr="00087024">
        <w:rPr>
          <w:rFonts w:ascii="Arial" w:hAnsi="Arial" w:cs="Arial"/>
          <w:b/>
          <w:sz w:val="32"/>
          <w:szCs w:val="32"/>
        </w:rPr>
        <w:instrText xml:space="preserve"> styleref  "Heading 3"</w:instrText>
      </w:r>
      <w:r w:rsidRPr="00087024">
        <w:rPr>
          <w:rFonts w:ascii="Arial" w:hAnsi="Arial" w:cs="Arial"/>
          <w:b/>
          <w:sz w:val="32"/>
          <w:szCs w:val="32"/>
        </w:rPr>
        <w:fldChar w:fldCharType="separate"/>
      </w:r>
      <w:r w:rsidR="003B0A0C">
        <w:rPr>
          <w:rFonts w:ascii="Arial" w:hAnsi="Arial" w:cs="Arial"/>
          <w:b/>
          <w:noProof/>
          <w:sz w:val="32"/>
          <w:szCs w:val="32"/>
        </w:rPr>
        <w:t>T.O.C.A.S.-Texas Operations Contractor Alliance for Safety Organization Charter</w:t>
      </w:r>
      <w:r w:rsidRPr="00087024">
        <w:rPr>
          <w:rFonts w:ascii="Arial" w:hAnsi="Arial" w:cs="Arial"/>
          <w:b/>
          <w:noProof/>
          <w:sz w:val="32"/>
          <w:szCs w:val="32"/>
        </w:rPr>
        <w:fldChar w:fldCharType="end"/>
      </w:r>
      <w:r>
        <w:t xml:space="preserve">, </w:t>
      </w:r>
      <w:r w:rsidRPr="00A56840">
        <w:rPr>
          <w:rFonts w:ascii="Arial" w:hAnsi="Arial" w:cs="Arial"/>
          <w:sz w:val="24"/>
        </w:rPr>
        <w:t>Continued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7802"/>
        <w:gridCol w:w="9"/>
      </w:tblGrid>
      <w:tr w:rsidR="005B29E1" w:rsidTr="00471AF0">
        <w:trPr>
          <w:cantSplit/>
        </w:trPr>
        <w:tc>
          <w:tcPr>
            <w:tcW w:w="2017" w:type="dxa"/>
            <w:tcBorders>
              <w:top w:val="nil"/>
              <w:left w:val="nil"/>
              <w:bottom w:val="nil"/>
              <w:right w:val="nil"/>
            </w:tcBorders>
          </w:tcPr>
          <w:p w:rsidR="005B29E1" w:rsidRDefault="00257938" w:rsidP="003B0A0C">
            <w:pPr>
              <w:pStyle w:val="Blocklabel"/>
            </w:pPr>
            <w:bookmarkStart w:id="1" w:name="SplitHere"/>
            <w:bookmarkEnd w:id="1"/>
            <w:r>
              <w:t>T.O.C.A.S. Teams &amp; Responsibilities</w:t>
            </w:r>
          </w:p>
        </w:tc>
        <w:tc>
          <w:tcPr>
            <w:tcW w:w="7811" w:type="dxa"/>
            <w:gridSpan w:val="2"/>
            <w:tcBorders>
              <w:top w:val="single" w:sz="4" w:space="0" w:color="auto"/>
              <w:left w:val="nil"/>
              <w:bottom w:val="nil"/>
              <w:right w:val="nil"/>
            </w:tcBorders>
          </w:tcPr>
          <w:p w:rsidR="00471AF0" w:rsidRPr="00B51720" w:rsidRDefault="00471AF0" w:rsidP="003B0A0C">
            <w:pPr>
              <w:pStyle w:val="ListParagraph"/>
              <w:spacing w:after="0"/>
              <w:ind w:left="0"/>
              <w:rPr>
                <w:rFonts w:ascii="Times New Roman" w:hAnsi="Times New Roman"/>
                <w:b/>
                <w:u w:val="single"/>
              </w:rPr>
            </w:pPr>
            <w:r w:rsidRPr="00B51720">
              <w:rPr>
                <w:rFonts w:ascii="Times New Roman" w:hAnsi="Times New Roman"/>
                <w:b/>
                <w:u w:val="single"/>
              </w:rPr>
              <w:t>Steering Team</w:t>
            </w:r>
            <w:r w:rsidR="00B87D31">
              <w:rPr>
                <w:rFonts w:ascii="Times New Roman" w:hAnsi="Times New Roman"/>
                <w:b/>
                <w:u w:val="single"/>
              </w:rPr>
              <w:t>:</w:t>
            </w:r>
          </w:p>
          <w:p w:rsidR="00471AF0" w:rsidRPr="00B51720" w:rsidRDefault="00471AF0" w:rsidP="003B0A0C">
            <w:pPr>
              <w:pStyle w:val="ListParagraph"/>
              <w:spacing w:after="0"/>
              <w:ind w:left="0"/>
              <w:rPr>
                <w:rFonts w:ascii="Times New Roman" w:hAnsi="Times New Roman"/>
              </w:rPr>
            </w:pPr>
            <w:r w:rsidRPr="00B51720">
              <w:rPr>
                <w:rFonts w:ascii="Times New Roman" w:hAnsi="Times New Roman"/>
              </w:rPr>
              <w:t xml:space="preserve">This team is considered the sounding board to provide input and gain alignment as the voice of the Contractor Community for Contractor EH&amp;S performance.  </w:t>
            </w:r>
          </w:p>
          <w:p w:rsidR="00471AF0" w:rsidRPr="00B51720" w:rsidRDefault="00471AF0" w:rsidP="003B0A0C">
            <w:pPr>
              <w:pStyle w:val="ListParagraph"/>
              <w:numPr>
                <w:ilvl w:val="0"/>
                <w:numId w:val="17"/>
              </w:numPr>
              <w:spacing w:after="0"/>
              <w:rPr>
                <w:rFonts w:ascii="Times New Roman" w:hAnsi="Times New Roman"/>
              </w:rPr>
            </w:pPr>
            <w:r w:rsidRPr="00B51720">
              <w:rPr>
                <w:rFonts w:ascii="Times New Roman" w:hAnsi="Times New Roman"/>
              </w:rPr>
              <w:t xml:space="preserve">This team is made up of Dow selected contractor companies that represent large, medium and small man-hour companies.  Each year representation will be evaluated. </w:t>
            </w:r>
          </w:p>
          <w:p w:rsidR="00471AF0" w:rsidRPr="00B51720" w:rsidRDefault="00471AF0" w:rsidP="003B0A0C">
            <w:pPr>
              <w:pStyle w:val="ListParagraph"/>
              <w:numPr>
                <w:ilvl w:val="0"/>
                <w:numId w:val="17"/>
              </w:numPr>
              <w:spacing w:after="0"/>
              <w:rPr>
                <w:rFonts w:ascii="Times New Roman" w:hAnsi="Times New Roman"/>
              </w:rPr>
            </w:pPr>
            <w:r w:rsidRPr="00B51720">
              <w:rPr>
                <w:rFonts w:ascii="Times New Roman" w:hAnsi="Times New Roman"/>
              </w:rPr>
              <w:t xml:space="preserve">Company Owners and/or Site Managers should attend with no more than two attending per company. </w:t>
            </w:r>
          </w:p>
          <w:p w:rsidR="00471AF0" w:rsidRPr="00B51720" w:rsidRDefault="00471AF0" w:rsidP="003B0A0C">
            <w:pPr>
              <w:pStyle w:val="ListParagraph"/>
              <w:numPr>
                <w:ilvl w:val="0"/>
                <w:numId w:val="17"/>
              </w:numPr>
              <w:spacing w:after="0"/>
              <w:rPr>
                <w:rFonts w:ascii="Times New Roman" w:hAnsi="Times New Roman"/>
              </w:rPr>
            </w:pPr>
            <w:r w:rsidRPr="00B51720">
              <w:rPr>
                <w:rFonts w:ascii="Times New Roman" w:hAnsi="Times New Roman"/>
              </w:rPr>
              <w:t xml:space="preserve">Dow representation on this team is Dow Contractor Safety Delivery Leader/Manager; Dow TES Leader/Manager, and Dow Turn-Around Leader. </w:t>
            </w:r>
          </w:p>
          <w:p w:rsidR="00471AF0" w:rsidRPr="00B51720" w:rsidRDefault="00471AF0" w:rsidP="003B0A0C">
            <w:pPr>
              <w:pStyle w:val="ListParagraph"/>
              <w:numPr>
                <w:ilvl w:val="0"/>
                <w:numId w:val="16"/>
              </w:numPr>
              <w:spacing w:after="0"/>
              <w:rPr>
                <w:rFonts w:ascii="Times New Roman" w:hAnsi="Times New Roman"/>
              </w:rPr>
            </w:pPr>
            <w:r w:rsidRPr="00B51720">
              <w:rPr>
                <w:rFonts w:ascii="Times New Roman" w:hAnsi="Times New Roman"/>
              </w:rPr>
              <w:t>Meetings are currently held on the 1</w:t>
            </w:r>
            <w:r w:rsidRPr="00B51720">
              <w:rPr>
                <w:rFonts w:ascii="Times New Roman" w:hAnsi="Times New Roman"/>
                <w:vertAlign w:val="superscript"/>
              </w:rPr>
              <w:t>st</w:t>
            </w:r>
            <w:r w:rsidRPr="00B51720">
              <w:rPr>
                <w:rFonts w:ascii="Times New Roman" w:hAnsi="Times New Roman"/>
              </w:rPr>
              <w:t xml:space="preserve"> Tuesday of each month from 8:15 – 9:30 AM at the Safety Council in Freeport.</w:t>
            </w:r>
          </w:p>
          <w:p w:rsidR="00471AF0" w:rsidRPr="00B51720" w:rsidRDefault="00471AF0" w:rsidP="003B0A0C">
            <w:pPr>
              <w:spacing w:after="0"/>
              <w:rPr>
                <w:rFonts w:ascii="Times New Roman" w:hAnsi="Times New Roman" w:cs="Times New Roman"/>
              </w:rPr>
            </w:pPr>
          </w:p>
          <w:p w:rsidR="00471AF0" w:rsidRPr="00B51720" w:rsidRDefault="00471AF0" w:rsidP="003B0A0C">
            <w:pPr>
              <w:pStyle w:val="ListParagraph"/>
              <w:spacing w:after="0"/>
              <w:ind w:left="0"/>
              <w:rPr>
                <w:rFonts w:ascii="Times New Roman" w:hAnsi="Times New Roman"/>
                <w:b/>
                <w:u w:val="single"/>
              </w:rPr>
            </w:pPr>
            <w:r w:rsidRPr="00B51720">
              <w:rPr>
                <w:rFonts w:ascii="Times New Roman" w:hAnsi="Times New Roman"/>
                <w:b/>
                <w:u w:val="single"/>
              </w:rPr>
              <w:t>Contractor companies invited to participate on the steering team are:</w:t>
            </w:r>
          </w:p>
          <w:p w:rsidR="00471AF0" w:rsidRPr="00B51720" w:rsidRDefault="00471AF0" w:rsidP="003B0A0C">
            <w:pPr>
              <w:pStyle w:val="ListParagraph"/>
              <w:spacing w:after="0"/>
              <w:ind w:left="0"/>
              <w:rPr>
                <w:rFonts w:ascii="Times New Roman" w:hAnsi="Times New Roman"/>
              </w:rPr>
            </w:pPr>
            <w:r w:rsidRPr="00B51720">
              <w:rPr>
                <w:rFonts w:ascii="Times New Roman" w:hAnsi="Times New Roman"/>
              </w:rPr>
              <w:t>Ameritech, Brand, Brevard, Brock, CMI, Hydro-Chem, ICS, Wood Group, JVI, McGill, Starcon, Tri-Con, Wolfenson</w:t>
            </w:r>
          </w:p>
          <w:p w:rsidR="00471AF0" w:rsidRPr="00B51720" w:rsidRDefault="00471AF0" w:rsidP="003B0A0C">
            <w:pPr>
              <w:pStyle w:val="ListParagraph"/>
              <w:spacing w:after="0"/>
              <w:ind w:left="0"/>
              <w:rPr>
                <w:rFonts w:ascii="Times New Roman" w:hAnsi="Times New Roman"/>
              </w:rPr>
            </w:pPr>
          </w:p>
          <w:p w:rsidR="00471AF0" w:rsidRPr="00B51720" w:rsidRDefault="00471AF0" w:rsidP="003B0A0C">
            <w:pPr>
              <w:pStyle w:val="ListParagraph"/>
              <w:spacing w:after="0"/>
              <w:ind w:left="0"/>
              <w:rPr>
                <w:rFonts w:ascii="Times New Roman" w:hAnsi="Times New Roman"/>
                <w:b/>
                <w:u w:val="single"/>
              </w:rPr>
            </w:pPr>
            <w:r w:rsidRPr="00B51720">
              <w:rPr>
                <w:rFonts w:ascii="Times New Roman" w:hAnsi="Times New Roman"/>
                <w:b/>
                <w:u w:val="single"/>
              </w:rPr>
              <w:t>T.O.C.A.S. Steering Team Leader Roles and Responsibilities</w:t>
            </w:r>
            <w:r w:rsidR="00B87D31">
              <w:rPr>
                <w:rFonts w:ascii="Times New Roman" w:hAnsi="Times New Roman"/>
                <w:b/>
                <w:u w:val="single"/>
              </w:rPr>
              <w:t>:</w:t>
            </w:r>
          </w:p>
          <w:p w:rsidR="00471AF0" w:rsidRPr="00B51720" w:rsidRDefault="00471AF0" w:rsidP="003B0A0C">
            <w:pPr>
              <w:pStyle w:val="ListParagraph"/>
              <w:spacing w:after="0"/>
              <w:ind w:left="0"/>
              <w:rPr>
                <w:rFonts w:ascii="Times New Roman" w:hAnsi="Times New Roman"/>
              </w:rPr>
            </w:pPr>
            <w:r w:rsidRPr="00B51720">
              <w:rPr>
                <w:rFonts w:ascii="Times New Roman" w:hAnsi="Times New Roman"/>
              </w:rPr>
              <w:t>This individual must be an active member of the current T.O.C.A.S. Steering team that represents a contractor company in good standing with Dow and is voted on by current active members of the T.O.C.A.S. Steering Team.</w:t>
            </w:r>
          </w:p>
          <w:p w:rsidR="00471AF0" w:rsidRPr="00B51720" w:rsidRDefault="00471AF0" w:rsidP="003B0A0C">
            <w:pPr>
              <w:pStyle w:val="ListParagraph"/>
              <w:numPr>
                <w:ilvl w:val="0"/>
                <w:numId w:val="16"/>
              </w:numPr>
              <w:spacing w:after="0"/>
              <w:rPr>
                <w:rFonts w:ascii="Times New Roman" w:hAnsi="Times New Roman"/>
              </w:rPr>
            </w:pPr>
            <w:r w:rsidRPr="00B51720">
              <w:rPr>
                <w:rFonts w:ascii="Times New Roman" w:hAnsi="Times New Roman"/>
              </w:rPr>
              <w:t>Facilitates Steering Team and General Session meeting agendas</w:t>
            </w:r>
          </w:p>
          <w:p w:rsidR="00471AF0" w:rsidRPr="00B51720" w:rsidRDefault="00471AF0" w:rsidP="003B0A0C">
            <w:pPr>
              <w:pStyle w:val="ListParagraph"/>
              <w:numPr>
                <w:ilvl w:val="0"/>
                <w:numId w:val="16"/>
              </w:numPr>
              <w:spacing w:after="0"/>
              <w:rPr>
                <w:rFonts w:ascii="Times New Roman" w:hAnsi="Times New Roman"/>
              </w:rPr>
            </w:pPr>
            <w:r w:rsidRPr="00B51720">
              <w:rPr>
                <w:rFonts w:ascii="Times New Roman" w:hAnsi="Times New Roman"/>
              </w:rPr>
              <w:t>Coordinates with Dow new company participants</w:t>
            </w:r>
          </w:p>
          <w:p w:rsidR="00471AF0" w:rsidRPr="00B51720" w:rsidRDefault="00471AF0" w:rsidP="003B0A0C">
            <w:pPr>
              <w:pStyle w:val="ListParagraph"/>
              <w:numPr>
                <w:ilvl w:val="0"/>
                <w:numId w:val="16"/>
              </w:numPr>
              <w:spacing w:after="0"/>
              <w:rPr>
                <w:rFonts w:ascii="Times New Roman" w:hAnsi="Times New Roman"/>
              </w:rPr>
            </w:pPr>
            <w:r w:rsidRPr="00B51720">
              <w:rPr>
                <w:rFonts w:ascii="Times New Roman" w:hAnsi="Times New Roman"/>
              </w:rPr>
              <w:t>Works with Sub-Teams to ensure they stay active</w:t>
            </w:r>
          </w:p>
          <w:p w:rsidR="005B29E1" w:rsidRPr="003A6277" w:rsidRDefault="00471AF0" w:rsidP="003A6277">
            <w:pPr>
              <w:pStyle w:val="ListParagraph"/>
              <w:numPr>
                <w:ilvl w:val="0"/>
                <w:numId w:val="16"/>
              </w:numPr>
              <w:spacing w:after="60"/>
              <w:rPr>
                <w:rFonts w:ascii="Times New Roman" w:hAnsi="Times New Roman"/>
              </w:rPr>
            </w:pPr>
            <w:r w:rsidRPr="00B51720">
              <w:rPr>
                <w:rFonts w:ascii="Times New Roman" w:hAnsi="Times New Roman"/>
              </w:rPr>
              <w:t>Communicates to T.O.C.A.S. members as needed (Meeting notices, general communication)</w:t>
            </w:r>
          </w:p>
        </w:tc>
      </w:tr>
      <w:tr w:rsidR="00F36A5F" w:rsidTr="00F21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2017" w:type="dxa"/>
          </w:tcPr>
          <w:p w:rsidR="00F36A5F" w:rsidRDefault="00F36A5F" w:rsidP="003B0A0C">
            <w:pPr>
              <w:spacing w:after="0" w:line="240" w:lineRule="auto"/>
            </w:pPr>
          </w:p>
        </w:tc>
        <w:tc>
          <w:tcPr>
            <w:tcW w:w="7802" w:type="dxa"/>
            <w:tcBorders>
              <w:top w:val="single" w:sz="6" w:space="0" w:color="auto"/>
            </w:tcBorders>
          </w:tcPr>
          <w:p w:rsidR="00F36A5F" w:rsidRPr="00226EBB" w:rsidRDefault="00F36A5F" w:rsidP="003B0A0C">
            <w:pPr>
              <w:pStyle w:val="ContinuedOnNextPage"/>
              <w:rPr>
                <w:sz w:val="20"/>
              </w:rPr>
            </w:pPr>
            <w:r w:rsidRPr="00226EBB">
              <w:rPr>
                <w:sz w:val="20"/>
              </w:rPr>
              <w:t>Continued on next page</w:t>
            </w:r>
          </w:p>
        </w:tc>
      </w:tr>
    </w:tbl>
    <w:p w:rsidR="005B29E1" w:rsidRDefault="00F36A5F" w:rsidP="003B0A0C">
      <w:pPr>
        <w:rPr>
          <w:rFonts w:ascii="Arial" w:hAnsi="Arial" w:cs="Arial"/>
          <w:sz w:val="24"/>
        </w:rPr>
      </w:pPr>
      <w:r>
        <w:br w:type="page"/>
      </w:r>
      <w:r w:rsidRPr="00087024">
        <w:rPr>
          <w:rFonts w:ascii="Arial" w:hAnsi="Arial" w:cs="Arial"/>
          <w:b/>
          <w:sz w:val="32"/>
          <w:szCs w:val="32"/>
        </w:rPr>
        <w:fldChar w:fldCharType="begin"/>
      </w:r>
      <w:r w:rsidRPr="00087024">
        <w:rPr>
          <w:rFonts w:ascii="Arial" w:hAnsi="Arial" w:cs="Arial"/>
          <w:b/>
          <w:sz w:val="32"/>
          <w:szCs w:val="32"/>
        </w:rPr>
        <w:instrText xml:space="preserve"> styleref  "Heading 3"</w:instrText>
      </w:r>
      <w:r w:rsidRPr="00087024">
        <w:rPr>
          <w:rFonts w:ascii="Arial" w:hAnsi="Arial" w:cs="Arial"/>
          <w:b/>
          <w:sz w:val="32"/>
          <w:szCs w:val="32"/>
        </w:rPr>
        <w:fldChar w:fldCharType="separate"/>
      </w:r>
      <w:r w:rsidR="003B0A0C">
        <w:rPr>
          <w:rFonts w:ascii="Arial" w:hAnsi="Arial" w:cs="Arial"/>
          <w:b/>
          <w:noProof/>
          <w:sz w:val="32"/>
          <w:szCs w:val="32"/>
        </w:rPr>
        <w:t>T.O.C.A.S.-Texas Operations Contractor Alliance for Safety Organization Charter</w:t>
      </w:r>
      <w:r w:rsidRPr="00087024">
        <w:rPr>
          <w:rFonts w:ascii="Arial" w:hAnsi="Arial" w:cs="Arial"/>
          <w:b/>
          <w:noProof/>
          <w:sz w:val="32"/>
          <w:szCs w:val="32"/>
        </w:rPr>
        <w:fldChar w:fldCharType="end"/>
      </w:r>
      <w:r>
        <w:t xml:space="preserve">, </w:t>
      </w:r>
      <w:r w:rsidRPr="00A56840">
        <w:rPr>
          <w:rFonts w:ascii="Arial" w:hAnsi="Arial" w:cs="Arial"/>
          <w:sz w:val="24"/>
        </w:rPr>
        <w:t>Continued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7793"/>
        <w:gridCol w:w="18"/>
      </w:tblGrid>
      <w:tr w:rsidR="00F36A5F" w:rsidTr="00F216FC">
        <w:trPr>
          <w:cantSplit/>
        </w:trPr>
        <w:tc>
          <w:tcPr>
            <w:tcW w:w="2017" w:type="dxa"/>
            <w:tcBorders>
              <w:top w:val="nil"/>
              <w:left w:val="nil"/>
              <w:bottom w:val="nil"/>
              <w:right w:val="nil"/>
            </w:tcBorders>
          </w:tcPr>
          <w:p w:rsidR="00F36A5F" w:rsidRPr="00C03209" w:rsidRDefault="000070A0" w:rsidP="003B0A0C">
            <w:pPr>
              <w:pStyle w:val="Blocklabel"/>
            </w:pPr>
            <w:r>
              <w:rPr>
                <w:bCs/>
                <w:noProof/>
              </w:rPr>
              <w:fldChar w:fldCharType="begin"/>
            </w:r>
            <w:r>
              <w:rPr>
                <w:bCs/>
                <w:noProof/>
              </w:rPr>
              <w:instrText xml:space="preserve"> STYLEREF  "Block label"  \* MERGEFORMAT </w:instrText>
            </w:r>
            <w:r>
              <w:rPr>
                <w:bCs/>
                <w:noProof/>
              </w:rPr>
              <w:fldChar w:fldCharType="separate"/>
            </w:r>
            <w:r w:rsidR="003B0A0C" w:rsidRPr="003B0A0C">
              <w:rPr>
                <w:bCs/>
                <w:noProof/>
              </w:rPr>
              <w:t xml:space="preserve">T.O.C.A.S. Teams </w:t>
            </w:r>
            <w:r w:rsidR="003B0A0C">
              <w:rPr>
                <w:noProof/>
              </w:rPr>
              <w:t>&amp; Responsibilities</w:t>
            </w:r>
            <w:r>
              <w:rPr>
                <w:noProof/>
              </w:rPr>
              <w:fldChar w:fldCharType="end"/>
            </w:r>
          </w:p>
          <w:p w:rsidR="00F36A5F" w:rsidRPr="003639A9" w:rsidRDefault="00F36A5F" w:rsidP="003B0A0C">
            <w:pPr>
              <w:pStyle w:val="BlockText1"/>
              <w:rPr>
                <w:b/>
              </w:rPr>
            </w:pPr>
            <w:r w:rsidRPr="003639A9">
              <w:t>(continued)</w:t>
            </w:r>
          </w:p>
        </w:tc>
        <w:tc>
          <w:tcPr>
            <w:tcW w:w="7811" w:type="dxa"/>
            <w:gridSpan w:val="2"/>
            <w:tcBorders>
              <w:top w:val="single" w:sz="4" w:space="0" w:color="auto"/>
              <w:left w:val="nil"/>
              <w:bottom w:val="nil"/>
              <w:right w:val="nil"/>
            </w:tcBorders>
          </w:tcPr>
          <w:p w:rsidR="00FD563F" w:rsidRPr="00FD563F" w:rsidRDefault="00FD563F" w:rsidP="003B0A0C">
            <w:pPr>
              <w:pStyle w:val="ListParagraph"/>
              <w:spacing w:after="0"/>
              <w:ind w:left="0"/>
              <w:rPr>
                <w:rFonts w:ascii="Times New Roman" w:hAnsi="Times New Roman"/>
                <w:b/>
                <w:u w:val="single"/>
              </w:rPr>
            </w:pPr>
            <w:r w:rsidRPr="00FD563F">
              <w:rPr>
                <w:rFonts w:ascii="Times New Roman" w:hAnsi="Times New Roman"/>
                <w:b/>
                <w:u w:val="single"/>
              </w:rPr>
              <w:t>TOCAS Sub-Teams</w:t>
            </w:r>
            <w:r w:rsidR="00F461FE">
              <w:rPr>
                <w:rFonts w:ascii="Times New Roman" w:hAnsi="Times New Roman"/>
                <w:b/>
                <w:u w:val="single"/>
              </w:rPr>
              <w:t>:</w:t>
            </w:r>
          </w:p>
          <w:p w:rsidR="00FD563F" w:rsidRPr="00FD563F" w:rsidRDefault="00FD563F" w:rsidP="003B0A0C">
            <w:pPr>
              <w:pStyle w:val="ListParagraph"/>
              <w:numPr>
                <w:ilvl w:val="0"/>
                <w:numId w:val="18"/>
              </w:numPr>
              <w:spacing w:after="0"/>
              <w:rPr>
                <w:rFonts w:ascii="Times New Roman" w:hAnsi="Times New Roman"/>
              </w:rPr>
            </w:pPr>
            <w:r w:rsidRPr="00FD563F">
              <w:rPr>
                <w:rFonts w:ascii="Times New Roman" w:hAnsi="Times New Roman"/>
              </w:rPr>
              <w:t xml:space="preserve">Sub-teams are agreed upon by the T.O.C.A.S. Steering Team to address Contractor EH&amp;S concerns and will be sponsored by a Steering Team member. </w:t>
            </w:r>
          </w:p>
          <w:p w:rsidR="00FD563F" w:rsidRPr="00FD563F" w:rsidRDefault="00FD563F" w:rsidP="003B0A0C">
            <w:pPr>
              <w:pStyle w:val="ListParagraph"/>
              <w:numPr>
                <w:ilvl w:val="0"/>
                <w:numId w:val="18"/>
              </w:numPr>
              <w:spacing w:after="0"/>
              <w:rPr>
                <w:rFonts w:ascii="Times New Roman" w:hAnsi="Times New Roman"/>
              </w:rPr>
            </w:pPr>
            <w:r w:rsidRPr="00FD563F">
              <w:rPr>
                <w:rFonts w:ascii="Times New Roman" w:hAnsi="Times New Roman"/>
              </w:rPr>
              <w:t>Sponsors oversee sub-team activity and ensure monthly team reports and updates of team activities are given at the T.O.C.A.S. Steering Team and T.O.C.A.S. General Session</w:t>
            </w:r>
          </w:p>
          <w:p w:rsidR="00FD563F" w:rsidRPr="00FD563F" w:rsidRDefault="00FD563F" w:rsidP="003B0A0C">
            <w:pPr>
              <w:pStyle w:val="ListParagraph"/>
              <w:numPr>
                <w:ilvl w:val="0"/>
                <w:numId w:val="18"/>
              </w:numPr>
              <w:spacing w:after="0"/>
              <w:rPr>
                <w:rFonts w:ascii="Times New Roman" w:hAnsi="Times New Roman"/>
              </w:rPr>
            </w:pPr>
            <w:r w:rsidRPr="00FD563F">
              <w:rPr>
                <w:rFonts w:ascii="Times New Roman" w:hAnsi="Times New Roman"/>
              </w:rPr>
              <w:t xml:space="preserve">Membership of sub-teams includes a Steering Team member as an active sponsor, T.O.C.A.S. Contractor Company Representatives and Dow Contractor Safety Technicians.  </w:t>
            </w:r>
          </w:p>
          <w:p w:rsidR="00FD563F" w:rsidRPr="00FD563F" w:rsidRDefault="00FD563F" w:rsidP="003B0A0C">
            <w:pPr>
              <w:pStyle w:val="ListParagraph"/>
              <w:numPr>
                <w:ilvl w:val="0"/>
                <w:numId w:val="18"/>
              </w:numPr>
              <w:spacing w:after="0"/>
              <w:rPr>
                <w:rFonts w:ascii="Times New Roman" w:hAnsi="Times New Roman"/>
              </w:rPr>
            </w:pPr>
            <w:r w:rsidRPr="00FD563F">
              <w:rPr>
                <w:rFonts w:ascii="Times New Roman" w:hAnsi="Times New Roman"/>
              </w:rPr>
              <w:t>Dow Contractor Safety Technicians will work with sponsors to schedule meetings, set agendas, share facilitating team meeting agendas, capturing team attendance, set team goals and deliverables, capture notes and any documentation associated with teams and save them in the T.O.C.A.S. Sub-Team folders in the Dow system.</w:t>
            </w:r>
          </w:p>
          <w:p w:rsidR="00F36A5F" w:rsidRPr="00FD563F" w:rsidRDefault="00FD563F" w:rsidP="003B0A0C">
            <w:pPr>
              <w:pStyle w:val="ListParagraph"/>
              <w:numPr>
                <w:ilvl w:val="0"/>
                <w:numId w:val="18"/>
              </w:numPr>
              <w:spacing w:after="0"/>
              <w:rPr>
                <w:rFonts w:cs="Calibri"/>
                <w:sz w:val="20"/>
                <w:szCs w:val="20"/>
              </w:rPr>
            </w:pPr>
            <w:r w:rsidRPr="00FD563F">
              <w:rPr>
                <w:rFonts w:ascii="Times New Roman" w:hAnsi="Times New Roman"/>
              </w:rPr>
              <w:t>Each Sub-Team will be responsible for establishing team goals and key deliverables each year and reporting monthly status updates at T.O.C.A.S. Steering Team and General Session meetings</w:t>
            </w:r>
            <w:r w:rsidRPr="00466361">
              <w:rPr>
                <w:rFonts w:cs="Calibri"/>
                <w:sz w:val="20"/>
                <w:szCs w:val="20"/>
              </w:rPr>
              <w:t xml:space="preserve"> </w:t>
            </w:r>
          </w:p>
        </w:tc>
      </w:tr>
      <w:tr w:rsidR="003B0A0C" w:rsidTr="00F216FC">
        <w:trPr>
          <w:cantSplit/>
        </w:trPr>
        <w:tc>
          <w:tcPr>
            <w:tcW w:w="2017" w:type="dxa"/>
            <w:tcBorders>
              <w:top w:val="nil"/>
              <w:left w:val="nil"/>
              <w:bottom w:val="nil"/>
              <w:right w:val="nil"/>
            </w:tcBorders>
          </w:tcPr>
          <w:p w:rsidR="003B0A0C" w:rsidRDefault="003B0A0C" w:rsidP="003B0A0C">
            <w:pPr>
              <w:pStyle w:val="Blocklabel"/>
            </w:pPr>
            <w:r>
              <w:t>General Session</w:t>
            </w:r>
          </w:p>
        </w:tc>
        <w:tc>
          <w:tcPr>
            <w:tcW w:w="7811" w:type="dxa"/>
            <w:gridSpan w:val="2"/>
            <w:tcBorders>
              <w:top w:val="single" w:sz="4" w:space="0" w:color="auto"/>
              <w:left w:val="nil"/>
              <w:bottom w:val="nil"/>
              <w:right w:val="nil"/>
            </w:tcBorders>
          </w:tcPr>
          <w:p w:rsidR="003B0A0C" w:rsidRPr="003B0A0C" w:rsidRDefault="003B0A0C" w:rsidP="003B0A0C">
            <w:pPr>
              <w:pStyle w:val="ListParagraph"/>
              <w:spacing w:after="0"/>
              <w:ind w:left="0"/>
              <w:rPr>
                <w:rFonts w:ascii="Times New Roman" w:hAnsi="Times New Roman"/>
              </w:rPr>
            </w:pPr>
            <w:r w:rsidRPr="003B0A0C">
              <w:rPr>
                <w:rFonts w:ascii="Times New Roman" w:hAnsi="Times New Roman"/>
              </w:rPr>
              <w:t xml:space="preserve">This team is for Owners and/or Site Managers representing their companies so they can be updated on site Contractor EH&amp;S performance and site initiatives. </w:t>
            </w:r>
          </w:p>
          <w:p w:rsidR="003B0A0C" w:rsidRPr="003B0A0C" w:rsidRDefault="003B0A0C" w:rsidP="003B0A0C">
            <w:pPr>
              <w:pStyle w:val="ListParagraph"/>
              <w:numPr>
                <w:ilvl w:val="0"/>
                <w:numId w:val="19"/>
              </w:numPr>
              <w:spacing w:after="0"/>
              <w:rPr>
                <w:rFonts w:ascii="Times New Roman" w:hAnsi="Times New Roman"/>
                <w:iCs/>
              </w:rPr>
            </w:pPr>
            <w:r w:rsidRPr="003B0A0C">
              <w:rPr>
                <w:rFonts w:ascii="Times New Roman" w:hAnsi="Times New Roman"/>
                <w:iCs/>
              </w:rPr>
              <w:t xml:space="preserve">All T.O.C.A.S. Contractor Company Owners and/or Site Managers in addition to Safety Contacts shall attend this meeting.  Site Contractor Company Safety Managers are invited to attend but will not be the lone representative for the company. </w:t>
            </w:r>
          </w:p>
          <w:p w:rsidR="003B0A0C" w:rsidRPr="003B0A0C" w:rsidRDefault="003B0A0C" w:rsidP="003B0A0C">
            <w:pPr>
              <w:pStyle w:val="ListParagraph"/>
              <w:numPr>
                <w:ilvl w:val="0"/>
                <w:numId w:val="19"/>
              </w:numPr>
              <w:spacing w:after="0"/>
              <w:rPr>
                <w:rFonts w:ascii="Times New Roman" w:hAnsi="Times New Roman"/>
              </w:rPr>
            </w:pPr>
            <w:r w:rsidRPr="003B0A0C">
              <w:rPr>
                <w:rFonts w:ascii="Times New Roman" w:hAnsi="Times New Roman"/>
              </w:rPr>
              <w:t xml:space="preserve">Dow representation on this team is Dow Contractor Safety Delivery Leader/Manager; Dow TES Leader/Manager; Dow Site and Business Maintenance Leaders and Dow EH&amp;S Company Contacts.  </w:t>
            </w:r>
          </w:p>
          <w:p w:rsidR="003B0A0C" w:rsidRPr="003B0A0C" w:rsidRDefault="003B0A0C" w:rsidP="003B0A0C">
            <w:pPr>
              <w:pStyle w:val="ListParagraph"/>
              <w:numPr>
                <w:ilvl w:val="0"/>
                <w:numId w:val="16"/>
              </w:numPr>
              <w:spacing w:after="0"/>
              <w:rPr>
                <w:rFonts w:ascii="Times New Roman" w:hAnsi="Times New Roman"/>
                <w:b/>
              </w:rPr>
            </w:pPr>
            <w:r w:rsidRPr="003B0A0C">
              <w:rPr>
                <w:rFonts w:ascii="Times New Roman" w:hAnsi="Times New Roman"/>
                <w:b/>
              </w:rPr>
              <w:t>Meetings are held on the 3</w:t>
            </w:r>
            <w:r w:rsidRPr="003B0A0C">
              <w:rPr>
                <w:rFonts w:ascii="Times New Roman" w:hAnsi="Times New Roman"/>
                <w:b/>
                <w:vertAlign w:val="superscript"/>
              </w:rPr>
              <w:t>rd</w:t>
            </w:r>
            <w:r w:rsidRPr="003B0A0C">
              <w:rPr>
                <w:rFonts w:ascii="Times New Roman" w:hAnsi="Times New Roman"/>
                <w:b/>
              </w:rPr>
              <w:t xml:space="preserve"> Tuesday of each month from 8:30 – 10:00 AM at the Safety Council in Freeport.</w:t>
            </w:r>
          </w:p>
        </w:tc>
      </w:tr>
      <w:tr w:rsidR="003B0A0C" w:rsidTr="00F21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2017" w:type="dxa"/>
          </w:tcPr>
          <w:p w:rsidR="003B0A0C" w:rsidRDefault="003B0A0C" w:rsidP="000E685C">
            <w:pPr>
              <w:spacing w:after="0" w:line="240" w:lineRule="auto"/>
            </w:pPr>
            <w:bookmarkStart w:id="2" w:name="ContinueFromHere"/>
            <w:bookmarkEnd w:id="2"/>
          </w:p>
        </w:tc>
        <w:tc>
          <w:tcPr>
            <w:tcW w:w="7793" w:type="dxa"/>
            <w:tcBorders>
              <w:top w:val="single" w:sz="6" w:space="0" w:color="auto"/>
            </w:tcBorders>
          </w:tcPr>
          <w:p w:rsidR="003B0A0C" w:rsidRPr="00226EBB" w:rsidRDefault="003B0A0C" w:rsidP="000E685C">
            <w:pPr>
              <w:pStyle w:val="ContinuedOnNextPage"/>
              <w:rPr>
                <w:sz w:val="20"/>
              </w:rPr>
            </w:pPr>
            <w:r w:rsidRPr="00226EBB">
              <w:rPr>
                <w:sz w:val="20"/>
              </w:rPr>
              <w:t>Continued on next page</w:t>
            </w:r>
          </w:p>
        </w:tc>
      </w:tr>
    </w:tbl>
    <w:p w:rsidR="003B0A0C" w:rsidRDefault="003B0A0C" w:rsidP="003B0A0C">
      <w:r>
        <w:br w:type="page"/>
      </w:r>
      <w:r w:rsidRPr="00087024">
        <w:rPr>
          <w:rFonts w:ascii="Arial" w:hAnsi="Arial" w:cs="Arial"/>
          <w:b/>
          <w:sz w:val="32"/>
          <w:szCs w:val="32"/>
        </w:rPr>
        <w:fldChar w:fldCharType="begin"/>
      </w:r>
      <w:r w:rsidRPr="00087024">
        <w:rPr>
          <w:rFonts w:ascii="Arial" w:hAnsi="Arial" w:cs="Arial"/>
          <w:b/>
          <w:sz w:val="32"/>
          <w:szCs w:val="32"/>
        </w:rPr>
        <w:instrText xml:space="preserve"> styleref  "Heading 3"</w:instrText>
      </w:r>
      <w:r w:rsidRPr="00087024">
        <w:rPr>
          <w:rFonts w:ascii="Arial" w:hAnsi="Arial" w:cs="Arial"/>
          <w:b/>
          <w:sz w:val="32"/>
          <w:szCs w:val="32"/>
        </w:rPr>
        <w:fldChar w:fldCharType="separate"/>
      </w:r>
      <w:r>
        <w:rPr>
          <w:rFonts w:ascii="Arial" w:hAnsi="Arial" w:cs="Arial"/>
          <w:b/>
          <w:noProof/>
          <w:sz w:val="32"/>
          <w:szCs w:val="32"/>
        </w:rPr>
        <w:t>T.O.C.A.S.-Texas Operations Contractor Alliance for Safety Organization Charter</w:t>
      </w:r>
      <w:r w:rsidRPr="00087024">
        <w:rPr>
          <w:rFonts w:ascii="Arial" w:hAnsi="Arial" w:cs="Arial"/>
          <w:b/>
          <w:noProof/>
          <w:sz w:val="32"/>
          <w:szCs w:val="32"/>
        </w:rPr>
        <w:fldChar w:fldCharType="end"/>
      </w:r>
      <w:r>
        <w:t xml:space="preserve">, </w:t>
      </w:r>
      <w:r w:rsidRPr="00A56840">
        <w:rPr>
          <w:rFonts w:ascii="Arial" w:hAnsi="Arial" w:cs="Arial"/>
          <w:sz w:val="24"/>
        </w:rPr>
        <w:t>Continued</w:t>
      </w:r>
    </w:p>
    <w:tbl>
      <w:tblPr>
        <w:tblW w:w="9828" w:type="dxa"/>
        <w:tblLayout w:type="fixed"/>
        <w:tblLook w:val="0000" w:firstRow="0" w:lastRow="0" w:firstColumn="0" w:lastColumn="0" w:noHBand="0" w:noVBand="0"/>
      </w:tblPr>
      <w:tblGrid>
        <w:gridCol w:w="2038"/>
        <w:gridCol w:w="7"/>
        <w:gridCol w:w="1303"/>
        <w:gridCol w:w="1710"/>
        <w:gridCol w:w="4770"/>
      </w:tblGrid>
      <w:tr w:rsidR="003B0A0C" w:rsidTr="003B0A0C">
        <w:trPr>
          <w:cantSplit/>
        </w:trPr>
        <w:tc>
          <w:tcPr>
            <w:tcW w:w="2038" w:type="dxa"/>
          </w:tcPr>
          <w:p w:rsidR="003B0A0C" w:rsidRDefault="003B0A0C" w:rsidP="003B0A0C">
            <w:pPr>
              <w:pStyle w:val="Blocklabel"/>
            </w:pPr>
            <w:r>
              <w:t>Revision history</w:t>
            </w:r>
          </w:p>
        </w:tc>
        <w:tc>
          <w:tcPr>
            <w:tcW w:w="7790" w:type="dxa"/>
            <w:gridSpan w:val="4"/>
            <w:tcBorders>
              <w:top w:val="single" w:sz="6" w:space="0" w:color="auto"/>
            </w:tcBorders>
          </w:tcPr>
          <w:p w:rsidR="003B0A0C" w:rsidRDefault="003B0A0C" w:rsidP="003B0A0C">
            <w:pPr>
              <w:pStyle w:val="BlockText1"/>
            </w:pPr>
            <w:r>
              <w:t>The following information documents at least the last 3 changes to this document, with all the changes listed for the last 6 months.</w:t>
            </w:r>
          </w:p>
        </w:tc>
      </w:tr>
      <w:tr w:rsidR="003B0A0C" w:rsidTr="003B0A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1303" w:type="dxa"/>
          </w:tcPr>
          <w:p w:rsidR="003B0A0C" w:rsidRDefault="003B0A0C" w:rsidP="003B0A0C">
            <w:pPr>
              <w:pStyle w:val="TableHead"/>
            </w:pPr>
            <w:r>
              <w:t>Date</w:t>
            </w:r>
          </w:p>
        </w:tc>
        <w:tc>
          <w:tcPr>
            <w:tcW w:w="1710" w:type="dxa"/>
          </w:tcPr>
          <w:p w:rsidR="003B0A0C" w:rsidRDefault="003B0A0C" w:rsidP="003B0A0C">
            <w:pPr>
              <w:pStyle w:val="TableHead"/>
            </w:pPr>
            <w:r>
              <w:t>Revised By</w:t>
            </w:r>
          </w:p>
        </w:tc>
        <w:tc>
          <w:tcPr>
            <w:tcW w:w="4770" w:type="dxa"/>
          </w:tcPr>
          <w:p w:rsidR="003B0A0C" w:rsidRDefault="003B0A0C" w:rsidP="003B0A0C">
            <w:pPr>
              <w:pStyle w:val="TableHead"/>
            </w:pPr>
            <w:r>
              <w:t>Changes</w:t>
            </w:r>
          </w:p>
        </w:tc>
      </w:tr>
      <w:tr w:rsidR="003B0A0C" w:rsidTr="003B0A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1303" w:type="dxa"/>
          </w:tcPr>
          <w:p w:rsidR="003B0A0C" w:rsidRDefault="000E6D91" w:rsidP="003B0A0C">
            <w:pPr>
              <w:pStyle w:val="Tabletext"/>
            </w:pPr>
            <w:r>
              <w:t>01/07/2020</w:t>
            </w:r>
          </w:p>
        </w:tc>
        <w:tc>
          <w:tcPr>
            <w:tcW w:w="1710" w:type="dxa"/>
          </w:tcPr>
          <w:p w:rsidR="003B0A0C" w:rsidRDefault="000E6D91" w:rsidP="003B0A0C">
            <w:pPr>
              <w:pStyle w:val="Tabletext"/>
            </w:pPr>
            <w:r>
              <w:t>Doug Morris</w:t>
            </w:r>
          </w:p>
        </w:tc>
        <w:tc>
          <w:tcPr>
            <w:tcW w:w="4770" w:type="dxa"/>
          </w:tcPr>
          <w:p w:rsidR="003B0A0C" w:rsidRDefault="000E6D91" w:rsidP="003B0A0C">
            <w:pPr>
              <w:pStyle w:val="Tabletext"/>
            </w:pPr>
            <w:r w:rsidRPr="00621EA6">
              <w:rPr>
                <w:rFonts w:cs="Calibri"/>
                <w:bCs/>
                <w:sz w:val="20"/>
              </w:rPr>
              <w:t>Updated</w:t>
            </w:r>
            <w:r w:rsidRPr="00621EA6">
              <w:rPr>
                <w:rFonts w:cs="Calibri"/>
                <w:b/>
                <w:sz w:val="20"/>
              </w:rPr>
              <w:t xml:space="preserve"> </w:t>
            </w:r>
            <w:r w:rsidRPr="00621EA6">
              <w:rPr>
                <w:rFonts w:cs="Calibri"/>
                <w:sz w:val="20"/>
              </w:rPr>
              <w:t>T.O.C.A.S. Leader from</w:t>
            </w:r>
            <w:r>
              <w:rPr>
                <w:rFonts w:cs="Calibri"/>
                <w:sz w:val="20"/>
              </w:rPr>
              <w:t xml:space="preserve"> Warren Smith to Brent Bowers, and other minor changes.</w:t>
            </w:r>
          </w:p>
        </w:tc>
      </w:tr>
      <w:tr w:rsidR="003B0A0C" w:rsidTr="003B0A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1303" w:type="dxa"/>
          </w:tcPr>
          <w:p w:rsidR="003B0A0C" w:rsidRDefault="000E6D91" w:rsidP="003B0A0C">
            <w:pPr>
              <w:pStyle w:val="Tabletext"/>
            </w:pPr>
            <w:r>
              <w:t>10/30/2019</w:t>
            </w:r>
          </w:p>
        </w:tc>
        <w:tc>
          <w:tcPr>
            <w:tcW w:w="1710" w:type="dxa"/>
          </w:tcPr>
          <w:p w:rsidR="003B0A0C" w:rsidRDefault="000E6D91" w:rsidP="003B0A0C">
            <w:pPr>
              <w:pStyle w:val="Tabletext"/>
            </w:pPr>
            <w:r>
              <w:t>Gene Roberts</w:t>
            </w:r>
          </w:p>
        </w:tc>
        <w:tc>
          <w:tcPr>
            <w:tcW w:w="4770" w:type="dxa"/>
          </w:tcPr>
          <w:p w:rsidR="003B0A0C" w:rsidRDefault="000E6D91" w:rsidP="003B0A0C">
            <w:pPr>
              <w:pStyle w:val="Tabletext"/>
            </w:pPr>
            <w:r w:rsidRPr="00466361">
              <w:rPr>
                <w:rFonts w:cs="Calibri"/>
                <w:bCs/>
                <w:sz w:val="20"/>
              </w:rPr>
              <w:t>U</w:t>
            </w:r>
            <w:r w:rsidRPr="00466361">
              <w:rPr>
                <w:rFonts w:cs="Calibri"/>
                <w:sz w:val="20"/>
              </w:rPr>
              <w:t>pdated</w:t>
            </w:r>
            <w:r w:rsidRPr="00466361">
              <w:rPr>
                <w:rFonts w:cs="Calibri"/>
                <w:b/>
                <w:sz w:val="20"/>
              </w:rPr>
              <w:t xml:space="preserve"> </w:t>
            </w:r>
            <w:r w:rsidRPr="00466361">
              <w:rPr>
                <w:rFonts w:cs="Calibri"/>
                <w:sz w:val="20"/>
              </w:rPr>
              <w:t>T.O.C.A.S. Leader from J.J. Barrera to Warren Smith</w:t>
            </w:r>
          </w:p>
        </w:tc>
      </w:tr>
      <w:tr w:rsidR="003B0A0C" w:rsidTr="003B0A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1303" w:type="dxa"/>
          </w:tcPr>
          <w:p w:rsidR="003B0A0C" w:rsidRDefault="000E6D91" w:rsidP="003B0A0C">
            <w:pPr>
              <w:pStyle w:val="Tabletext"/>
            </w:pPr>
            <w:r>
              <w:t>01/10/2017</w:t>
            </w:r>
          </w:p>
        </w:tc>
        <w:tc>
          <w:tcPr>
            <w:tcW w:w="1710" w:type="dxa"/>
          </w:tcPr>
          <w:p w:rsidR="003B0A0C" w:rsidRDefault="000E6D91" w:rsidP="003B0A0C">
            <w:pPr>
              <w:pStyle w:val="Tabletext"/>
            </w:pPr>
            <w:r>
              <w:t>Gene Roberts</w:t>
            </w:r>
          </w:p>
        </w:tc>
        <w:tc>
          <w:tcPr>
            <w:tcW w:w="4770" w:type="dxa"/>
          </w:tcPr>
          <w:p w:rsidR="003B0A0C" w:rsidRPr="000E6D91" w:rsidRDefault="000E6D91" w:rsidP="000E6D91">
            <w:pPr>
              <w:pStyle w:val="ListParagraph"/>
              <w:spacing w:after="0"/>
              <w:ind w:left="0"/>
              <w:rPr>
                <w:rFonts w:cs="Calibri"/>
                <w:b/>
                <w:sz w:val="20"/>
                <w:szCs w:val="20"/>
              </w:rPr>
            </w:pPr>
            <w:bookmarkStart w:id="3" w:name="_Hlk23324216"/>
            <w:r w:rsidRPr="00466361">
              <w:rPr>
                <w:rFonts w:cs="Calibri"/>
                <w:sz w:val="20"/>
                <w:szCs w:val="20"/>
              </w:rPr>
              <w:t>Updated</w:t>
            </w:r>
            <w:r w:rsidRPr="00466361">
              <w:rPr>
                <w:rFonts w:cs="Calibri"/>
                <w:b/>
                <w:sz w:val="20"/>
                <w:szCs w:val="20"/>
              </w:rPr>
              <w:t xml:space="preserve"> </w:t>
            </w:r>
            <w:r w:rsidRPr="00466361">
              <w:rPr>
                <w:rFonts w:cs="Calibri"/>
                <w:sz w:val="20"/>
                <w:szCs w:val="20"/>
              </w:rPr>
              <w:t xml:space="preserve">T.O.C.A.S. Leader </w:t>
            </w:r>
            <w:bookmarkEnd w:id="3"/>
            <w:r w:rsidRPr="00466361">
              <w:rPr>
                <w:rFonts w:cs="Calibri"/>
                <w:sz w:val="20"/>
                <w:szCs w:val="20"/>
              </w:rPr>
              <w:t>from Smokey Hebert to J.J. Barrera</w:t>
            </w:r>
          </w:p>
        </w:tc>
      </w:tr>
      <w:tr w:rsidR="003B0A0C" w:rsidTr="003B0A0C">
        <w:trPr>
          <w:cantSplit/>
          <w:trHeight w:hRule="exact" w:val="100"/>
        </w:trPr>
        <w:tc>
          <w:tcPr>
            <w:tcW w:w="2038" w:type="dxa"/>
          </w:tcPr>
          <w:p w:rsidR="003B0A0C" w:rsidRDefault="003B0A0C" w:rsidP="003B0A0C"/>
        </w:tc>
        <w:tc>
          <w:tcPr>
            <w:tcW w:w="7790" w:type="dxa"/>
            <w:gridSpan w:val="4"/>
            <w:tcBorders>
              <w:top w:val="single" w:sz="6" w:space="0" w:color="auto"/>
            </w:tcBorders>
          </w:tcPr>
          <w:p w:rsidR="003B0A0C" w:rsidRDefault="003B0A0C" w:rsidP="003B0A0C"/>
        </w:tc>
      </w:tr>
    </w:tbl>
    <w:p w:rsidR="003B0A0C" w:rsidRDefault="003B0A0C" w:rsidP="003B0A0C"/>
    <w:sectPr w:rsidR="003B0A0C" w:rsidSect="009061DC">
      <w:headerReference w:type="even" r:id="rId11"/>
      <w:headerReference w:type="default" r:id="rId12"/>
      <w:footerReference w:type="even" r:id="rId13"/>
      <w:footerReference w:type="default" r:id="rId14"/>
      <w:headerReference w:type="first" r:id="rId15"/>
      <w:footerReference w:type="first" r:id="rId16"/>
      <w:pgSz w:w="12240" w:h="15840"/>
      <w:pgMar w:top="2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40" w:rsidRDefault="00117C40" w:rsidP="001769B5">
      <w:pPr>
        <w:spacing w:after="0" w:line="240" w:lineRule="auto"/>
      </w:pPr>
      <w:r>
        <w:separator/>
      </w:r>
    </w:p>
  </w:endnote>
  <w:endnote w:type="continuationSeparator" w:id="0">
    <w:p w:rsidR="00117C40" w:rsidRDefault="00117C40" w:rsidP="0017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FC" w:rsidRDefault="00F21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3888"/>
      <w:gridCol w:w="1944"/>
      <w:gridCol w:w="3888"/>
    </w:tblGrid>
    <w:tr w:rsidR="009061DC" w:rsidTr="005745E6">
      <w:trPr>
        <w:cantSplit/>
        <w:jc w:val="center"/>
      </w:trPr>
      <w:tc>
        <w:tcPr>
          <w:tcW w:w="3888" w:type="dxa"/>
          <w:tcBorders>
            <w:top w:val="single" w:sz="18" w:space="0" w:color="auto"/>
          </w:tcBorders>
        </w:tcPr>
        <w:p w:rsidR="009061DC" w:rsidRDefault="009061DC" w:rsidP="005745E6">
          <w:pPr>
            <w:pStyle w:val="Footer"/>
          </w:pPr>
          <w:r>
            <w:t xml:space="preserve">Saved: </w:t>
          </w:r>
          <w:r>
            <w:rPr>
              <w:noProof/>
            </w:rPr>
            <w:fldChar w:fldCharType="begin"/>
          </w:r>
          <w:r>
            <w:rPr>
              <w:noProof/>
            </w:rPr>
            <w:instrText xml:space="preserve"> savedate \@ " dd MMM YYYY - hh:mm am/pm"</w:instrText>
          </w:r>
          <w:r>
            <w:rPr>
              <w:noProof/>
            </w:rPr>
            <w:fldChar w:fldCharType="separate"/>
          </w:r>
          <w:r w:rsidR="001F25D0">
            <w:rPr>
              <w:noProof/>
            </w:rPr>
            <w:t xml:space="preserve"> 09 Jan 2020 - 01:06 PM</w:t>
          </w:r>
          <w:r>
            <w:rPr>
              <w:noProof/>
            </w:rPr>
            <w:fldChar w:fldCharType="end"/>
          </w:r>
        </w:p>
      </w:tc>
      <w:tc>
        <w:tcPr>
          <w:tcW w:w="1944" w:type="dxa"/>
          <w:tcBorders>
            <w:top w:val="single" w:sz="18" w:space="0" w:color="auto"/>
          </w:tcBorders>
        </w:tcPr>
        <w:p w:rsidR="009061DC" w:rsidRDefault="009061DC" w:rsidP="005745E6">
          <w:pPr>
            <w:pStyle w:val="HandlingCode"/>
          </w:pPr>
        </w:p>
      </w:tc>
      <w:tc>
        <w:tcPr>
          <w:tcW w:w="3888" w:type="dxa"/>
          <w:tcBorders>
            <w:top w:val="single" w:sz="18" w:space="0" w:color="auto"/>
          </w:tcBorders>
        </w:tcPr>
        <w:p w:rsidR="009061DC" w:rsidRDefault="009061DC" w:rsidP="009061DC">
          <w:pPr>
            <w:pStyle w:val="Footer"/>
            <w:jc w:val="right"/>
          </w:pPr>
          <w:r>
            <w:t xml:space="preserve">Page </w:t>
          </w:r>
          <w:r>
            <w:rPr>
              <w:noProof/>
            </w:rPr>
            <w:fldChar w:fldCharType="begin"/>
          </w:r>
          <w:r>
            <w:rPr>
              <w:noProof/>
            </w:rPr>
            <w:instrText xml:space="preserve"> page </w:instrText>
          </w:r>
          <w:r>
            <w:rPr>
              <w:noProof/>
            </w:rPr>
            <w:fldChar w:fldCharType="separate"/>
          </w:r>
          <w:r w:rsidR="001F25D0">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sidR="001F25D0">
            <w:rPr>
              <w:noProof/>
            </w:rPr>
            <w:t>7</w:t>
          </w:r>
          <w:r>
            <w:rPr>
              <w:noProof/>
            </w:rPr>
            <w:fldChar w:fldCharType="end"/>
          </w:r>
        </w:p>
      </w:tc>
    </w:tr>
    <w:tr w:rsidR="009061DC" w:rsidTr="005745E6">
      <w:trPr>
        <w:cantSplit/>
        <w:jc w:val="center"/>
      </w:trPr>
      <w:tc>
        <w:tcPr>
          <w:tcW w:w="3888" w:type="dxa"/>
        </w:tcPr>
        <w:p w:rsidR="009061DC" w:rsidRDefault="009061DC" w:rsidP="005745E6">
          <w:pPr>
            <w:pStyle w:val="Footer"/>
          </w:pPr>
          <w:r>
            <w:t xml:space="preserve">Printed: </w:t>
          </w:r>
          <w:r>
            <w:rPr>
              <w:noProof/>
            </w:rPr>
            <w:fldChar w:fldCharType="begin"/>
          </w:r>
          <w:r>
            <w:rPr>
              <w:noProof/>
            </w:rPr>
            <w:instrText xml:space="preserve"> printdate \@ " dd MMM YYYY - hh:mm am/pm"</w:instrText>
          </w:r>
          <w:r>
            <w:rPr>
              <w:noProof/>
            </w:rPr>
            <w:fldChar w:fldCharType="separate"/>
          </w:r>
          <w:r w:rsidR="001F25D0">
            <w:rPr>
              <w:noProof/>
            </w:rPr>
            <w:t xml:space="preserve"> 00 XXX 0000 - 00:00 AM</w:t>
          </w:r>
          <w:r>
            <w:rPr>
              <w:noProof/>
            </w:rPr>
            <w:fldChar w:fldCharType="end"/>
          </w:r>
        </w:p>
      </w:tc>
      <w:tc>
        <w:tcPr>
          <w:tcW w:w="1944" w:type="dxa"/>
        </w:tcPr>
        <w:p w:rsidR="009061DC" w:rsidRDefault="009061DC" w:rsidP="005745E6">
          <w:pPr>
            <w:pStyle w:val="Footer"/>
            <w:jc w:val="center"/>
            <w:rPr>
              <w:i/>
            </w:rPr>
          </w:pPr>
        </w:p>
      </w:tc>
      <w:tc>
        <w:tcPr>
          <w:tcW w:w="3888" w:type="dxa"/>
        </w:tcPr>
        <w:p w:rsidR="009061DC" w:rsidRDefault="009061DC" w:rsidP="005745E6">
          <w:pPr>
            <w:pStyle w:val="Footer"/>
            <w:jc w:val="right"/>
          </w:pPr>
          <w:r>
            <w:t>Dow Contractor EH&amp;S and TOCAS Steering Team</w:t>
          </w:r>
        </w:p>
      </w:tc>
    </w:tr>
  </w:tbl>
  <w:p w:rsidR="009061DC" w:rsidRDefault="009061DC" w:rsidP="009061DC">
    <w:pPr>
      <w:pStyle w:val="Footer"/>
    </w:pPr>
  </w:p>
  <w:p w:rsidR="001769B5" w:rsidRPr="009061DC" w:rsidRDefault="001F25D0" w:rsidP="009061DC">
    <w:pPr>
      <w:pStyle w:val="Footer"/>
    </w:pPr>
    <w:r>
      <w:tab/>
      <w:t>DOW RESTRICTED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FC" w:rsidRDefault="00F21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40" w:rsidRDefault="00117C40" w:rsidP="001769B5">
      <w:pPr>
        <w:spacing w:after="0" w:line="240" w:lineRule="auto"/>
      </w:pPr>
      <w:r>
        <w:separator/>
      </w:r>
    </w:p>
  </w:footnote>
  <w:footnote w:type="continuationSeparator" w:id="0">
    <w:p w:rsidR="00117C40" w:rsidRDefault="00117C40" w:rsidP="00176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FC" w:rsidRDefault="00F216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4050"/>
      <w:gridCol w:w="5670"/>
    </w:tblGrid>
    <w:tr w:rsidR="009061DC" w:rsidTr="000070A0">
      <w:trPr>
        <w:cantSplit/>
        <w:jc w:val="center"/>
      </w:trPr>
      <w:tc>
        <w:tcPr>
          <w:tcW w:w="4050" w:type="dxa"/>
        </w:tcPr>
        <w:p w:rsidR="009061DC" w:rsidRDefault="00F216FC" w:rsidP="00A6470D">
          <w:pPr>
            <w:pStyle w:val="Header"/>
          </w:pPr>
          <w:fldSimple w:instr=" TITLE  \* FirstCap  \* MERGEFORMAT ">
            <w:r w:rsidR="009061DC">
              <w:t>T.O.C.A.S. Charter</w:t>
            </w:r>
          </w:fldSimple>
        </w:p>
      </w:tc>
      <w:tc>
        <w:tcPr>
          <w:tcW w:w="5670" w:type="dxa"/>
        </w:tcPr>
        <w:p w:rsidR="009061DC" w:rsidRDefault="009061DC" w:rsidP="00A6470D">
          <w:pPr>
            <w:pStyle w:val="Header"/>
            <w:jc w:val="right"/>
          </w:pPr>
        </w:p>
      </w:tc>
    </w:tr>
    <w:tr w:rsidR="009061DC" w:rsidTr="000070A0">
      <w:trPr>
        <w:cantSplit/>
        <w:jc w:val="center"/>
      </w:trPr>
      <w:tc>
        <w:tcPr>
          <w:tcW w:w="4050" w:type="dxa"/>
          <w:tcBorders>
            <w:bottom w:val="single" w:sz="18" w:space="0" w:color="auto"/>
          </w:tcBorders>
        </w:tcPr>
        <w:p w:rsidR="009061DC" w:rsidRDefault="009061DC" w:rsidP="00A6470D">
          <w:pPr>
            <w:pStyle w:val="Header"/>
          </w:pPr>
          <w:r>
            <w:fldChar w:fldCharType="begin"/>
          </w:r>
          <w:r>
            <w:instrText xml:space="preserve"> SUBJECT  \* FirstCap  \* MERGEFORMAT </w:instrText>
          </w:r>
          <w:r>
            <w:fldChar w:fldCharType="end"/>
          </w:r>
        </w:p>
      </w:tc>
      <w:tc>
        <w:tcPr>
          <w:tcW w:w="5670" w:type="dxa"/>
          <w:tcBorders>
            <w:bottom w:val="single" w:sz="18" w:space="0" w:color="auto"/>
          </w:tcBorders>
        </w:tcPr>
        <w:p w:rsidR="009061DC" w:rsidRPr="002328E0" w:rsidRDefault="009061DC" w:rsidP="009061DC">
          <w:pPr>
            <w:pStyle w:val="Header"/>
          </w:pPr>
          <w:r>
            <w:rPr>
              <w:noProof/>
            </w:rPr>
            <w:fldChar w:fldCharType="begin"/>
          </w:r>
          <w:r>
            <w:rPr>
              <w:noProof/>
            </w:rPr>
            <w:instrText xml:space="preserve"> filename \p </w:instrText>
          </w:r>
          <w:r>
            <w:rPr>
              <w:noProof/>
            </w:rPr>
            <w:fldChar w:fldCharType="separate"/>
          </w:r>
          <w:r>
            <w:rPr>
              <w:noProof/>
            </w:rPr>
            <w:t>\\txnt58\MAINT_OD2\MEC_Team\Approved\Management System\Communications\Minutes_Agendas\TOCAS\TOCAS Charter\TOCAS Charter.docx</w:t>
          </w:r>
          <w:r>
            <w:rPr>
              <w:noProof/>
            </w:rPr>
            <w:fldChar w:fldCharType="end"/>
          </w:r>
        </w:p>
      </w:tc>
    </w:tr>
  </w:tbl>
  <w:p w:rsidR="001769B5" w:rsidRPr="009061DC" w:rsidRDefault="001769B5" w:rsidP="00906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6FC" w:rsidRDefault="00F21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B6B"/>
    <w:multiLevelType w:val="hybridMultilevel"/>
    <w:tmpl w:val="209C50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8C3A21"/>
    <w:multiLevelType w:val="hybridMultilevel"/>
    <w:tmpl w:val="9036C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4D6D"/>
    <w:multiLevelType w:val="hybridMultilevel"/>
    <w:tmpl w:val="1A86D764"/>
    <w:lvl w:ilvl="0" w:tplc="3500C9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E3747"/>
    <w:multiLevelType w:val="hybridMultilevel"/>
    <w:tmpl w:val="B7A6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775D4"/>
    <w:multiLevelType w:val="hybridMultilevel"/>
    <w:tmpl w:val="18E45A5C"/>
    <w:lvl w:ilvl="0" w:tplc="04090001">
      <w:start w:val="1"/>
      <w:numFmt w:val="bullet"/>
      <w:lvlText w:val=""/>
      <w:lvlJc w:val="left"/>
      <w:pPr>
        <w:ind w:left="360" w:hanging="360"/>
      </w:pPr>
      <w:rPr>
        <w:rFonts w:ascii="Symbol" w:hAnsi="Symbol" w:hint="default"/>
      </w:rPr>
    </w:lvl>
    <w:lvl w:ilvl="1" w:tplc="9EFCAECE">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F52F03"/>
    <w:multiLevelType w:val="hybridMultilevel"/>
    <w:tmpl w:val="A0D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942C5"/>
    <w:multiLevelType w:val="hybridMultilevel"/>
    <w:tmpl w:val="A7F01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FE7268"/>
    <w:multiLevelType w:val="hybridMultilevel"/>
    <w:tmpl w:val="971A2752"/>
    <w:lvl w:ilvl="0" w:tplc="047A3AB4">
      <w:start w:val="1"/>
      <w:numFmt w:val="bullet"/>
      <w:pStyle w:val="Dow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47959"/>
    <w:multiLevelType w:val="hybridMultilevel"/>
    <w:tmpl w:val="25C8B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1656F"/>
    <w:multiLevelType w:val="hybridMultilevel"/>
    <w:tmpl w:val="5802AD3C"/>
    <w:lvl w:ilvl="0" w:tplc="9EFCAEC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C341F1"/>
    <w:multiLevelType w:val="hybridMultilevel"/>
    <w:tmpl w:val="11761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6270E0"/>
    <w:multiLevelType w:val="hybridMultilevel"/>
    <w:tmpl w:val="7D9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F620D0"/>
    <w:multiLevelType w:val="hybridMultilevel"/>
    <w:tmpl w:val="05ACD850"/>
    <w:lvl w:ilvl="0" w:tplc="9EFCAEC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2D719C"/>
    <w:multiLevelType w:val="hybridMultilevel"/>
    <w:tmpl w:val="91A62C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C7C16"/>
    <w:multiLevelType w:val="hybridMultilevel"/>
    <w:tmpl w:val="55F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027C3"/>
    <w:multiLevelType w:val="hybridMultilevel"/>
    <w:tmpl w:val="F7400398"/>
    <w:lvl w:ilvl="0" w:tplc="9EFCAEC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A909D3"/>
    <w:multiLevelType w:val="hybridMultilevel"/>
    <w:tmpl w:val="ADCC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F42E8D"/>
    <w:multiLevelType w:val="hybridMultilevel"/>
    <w:tmpl w:val="027EE074"/>
    <w:lvl w:ilvl="0" w:tplc="B75AAF34">
      <w:start w:val="1"/>
      <w:numFmt w:val="bullet"/>
      <w:pStyle w:val="DowListBullet3"/>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46662F"/>
    <w:multiLevelType w:val="hybridMultilevel"/>
    <w:tmpl w:val="4E544A5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7"/>
  </w:num>
  <w:num w:numId="2">
    <w:abstractNumId w:val="2"/>
  </w:num>
  <w:num w:numId="3">
    <w:abstractNumId w:val="17"/>
  </w:num>
  <w:num w:numId="4">
    <w:abstractNumId w:val="3"/>
  </w:num>
  <w:num w:numId="5">
    <w:abstractNumId w:val="5"/>
  </w:num>
  <w:num w:numId="6">
    <w:abstractNumId w:val="11"/>
  </w:num>
  <w:num w:numId="7">
    <w:abstractNumId w:val="6"/>
  </w:num>
  <w:num w:numId="8">
    <w:abstractNumId w:val="16"/>
  </w:num>
  <w:num w:numId="9">
    <w:abstractNumId w:val="8"/>
  </w:num>
  <w:num w:numId="10">
    <w:abstractNumId w:val="13"/>
  </w:num>
  <w:num w:numId="11">
    <w:abstractNumId w:val="0"/>
  </w:num>
  <w:num w:numId="12">
    <w:abstractNumId w:val="1"/>
  </w:num>
  <w:num w:numId="13">
    <w:abstractNumId w:val="14"/>
  </w:num>
  <w:num w:numId="14">
    <w:abstractNumId w:val="4"/>
  </w:num>
  <w:num w:numId="15">
    <w:abstractNumId w:val="18"/>
  </w:num>
  <w:num w:numId="16">
    <w:abstractNumId w:val="15"/>
  </w:num>
  <w:num w:numId="17">
    <w:abstractNumId w:val="1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lreadyRun" w:val="Yes"/>
    <w:docVar w:name="Author" w:val="Dow Contractor EH&amp;S and TOCAS Steering Team"/>
    <w:docVar w:name="CompanyName" w:val="System.Reflection.AssemblyCompanyAttribute[]"/>
    <w:docVar w:name="DocumentName" w:val="T.O.C.A.S. Organization Charter"/>
    <w:docVar w:name="InfoMapLanguage" w:val="English"/>
    <w:docVar w:name="InfoMapPageSize" w:val="wdPaperLetter"/>
    <w:docVar w:name="InfoMapVersion" w:val="1.0.7.13025"/>
    <w:docVar w:name="StateOvertype" w:val="0"/>
    <w:docVar w:name="StateReplace" w:val="1"/>
    <w:docVar w:name="Title" w:val="T.O.C.A.S. Charter"/>
  </w:docVars>
  <w:rsids>
    <w:rsidRoot w:val="001769B5"/>
    <w:rsid w:val="000030AC"/>
    <w:rsid w:val="000070A0"/>
    <w:rsid w:val="00031E59"/>
    <w:rsid w:val="000665D3"/>
    <w:rsid w:val="000852AA"/>
    <w:rsid w:val="00087F9E"/>
    <w:rsid w:val="000D1997"/>
    <w:rsid w:val="000E6D91"/>
    <w:rsid w:val="00117C40"/>
    <w:rsid w:val="00130197"/>
    <w:rsid w:val="00154D1D"/>
    <w:rsid w:val="00162E57"/>
    <w:rsid w:val="001656F2"/>
    <w:rsid w:val="001769B5"/>
    <w:rsid w:val="0019259A"/>
    <w:rsid w:val="001F25D0"/>
    <w:rsid w:val="002033D6"/>
    <w:rsid w:val="002146E2"/>
    <w:rsid w:val="00230A39"/>
    <w:rsid w:val="00257938"/>
    <w:rsid w:val="002B0240"/>
    <w:rsid w:val="002C7368"/>
    <w:rsid w:val="00311035"/>
    <w:rsid w:val="00314AD0"/>
    <w:rsid w:val="0036462D"/>
    <w:rsid w:val="00387CAA"/>
    <w:rsid w:val="003A6277"/>
    <w:rsid w:val="003B0A0C"/>
    <w:rsid w:val="00405804"/>
    <w:rsid w:val="00456565"/>
    <w:rsid w:val="00465D60"/>
    <w:rsid w:val="00471AF0"/>
    <w:rsid w:val="004A3E9C"/>
    <w:rsid w:val="004B25B3"/>
    <w:rsid w:val="004E10FE"/>
    <w:rsid w:val="00544349"/>
    <w:rsid w:val="005709F4"/>
    <w:rsid w:val="00581F5F"/>
    <w:rsid w:val="00582D67"/>
    <w:rsid w:val="005B29E1"/>
    <w:rsid w:val="005B2EB6"/>
    <w:rsid w:val="005D3386"/>
    <w:rsid w:val="005D6C30"/>
    <w:rsid w:val="005E11AD"/>
    <w:rsid w:val="006054C5"/>
    <w:rsid w:val="00616526"/>
    <w:rsid w:val="00634818"/>
    <w:rsid w:val="00643558"/>
    <w:rsid w:val="0067676D"/>
    <w:rsid w:val="006A3F94"/>
    <w:rsid w:val="006E3827"/>
    <w:rsid w:val="006F5AD2"/>
    <w:rsid w:val="00703B48"/>
    <w:rsid w:val="007A4076"/>
    <w:rsid w:val="007F0BEB"/>
    <w:rsid w:val="007F2660"/>
    <w:rsid w:val="0082622E"/>
    <w:rsid w:val="00846530"/>
    <w:rsid w:val="00861542"/>
    <w:rsid w:val="008C188F"/>
    <w:rsid w:val="009061DC"/>
    <w:rsid w:val="009236FA"/>
    <w:rsid w:val="00935286"/>
    <w:rsid w:val="00953635"/>
    <w:rsid w:val="009613EE"/>
    <w:rsid w:val="00972063"/>
    <w:rsid w:val="00985B2D"/>
    <w:rsid w:val="009E278E"/>
    <w:rsid w:val="009E6722"/>
    <w:rsid w:val="009F4F1C"/>
    <w:rsid w:val="00A421C6"/>
    <w:rsid w:val="00A464AA"/>
    <w:rsid w:val="00A518FF"/>
    <w:rsid w:val="00A52102"/>
    <w:rsid w:val="00A76D71"/>
    <w:rsid w:val="00AB080C"/>
    <w:rsid w:val="00AF44A3"/>
    <w:rsid w:val="00AF53A0"/>
    <w:rsid w:val="00AF7264"/>
    <w:rsid w:val="00B35A97"/>
    <w:rsid w:val="00B51720"/>
    <w:rsid w:val="00B66706"/>
    <w:rsid w:val="00B714CA"/>
    <w:rsid w:val="00B87D31"/>
    <w:rsid w:val="00B940B6"/>
    <w:rsid w:val="00B95BD4"/>
    <w:rsid w:val="00BC462E"/>
    <w:rsid w:val="00BF580C"/>
    <w:rsid w:val="00C005A2"/>
    <w:rsid w:val="00C102B5"/>
    <w:rsid w:val="00C12B39"/>
    <w:rsid w:val="00C55D34"/>
    <w:rsid w:val="00C61926"/>
    <w:rsid w:val="00C713F5"/>
    <w:rsid w:val="00CF2D8A"/>
    <w:rsid w:val="00D11882"/>
    <w:rsid w:val="00D41E2C"/>
    <w:rsid w:val="00DC6868"/>
    <w:rsid w:val="00DD22FD"/>
    <w:rsid w:val="00E0194E"/>
    <w:rsid w:val="00E050EB"/>
    <w:rsid w:val="00E41847"/>
    <w:rsid w:val="00E44CFD"/>
    <w:rsid w:val="00E841E1"/>
    <w:rsid w:val="00E85D4D"/>
    <w:rsid w:val="00ED681C"/>
    <w:rsid w:val="00EE5612"/>
    <w:rsid w:val="00F216FC"/>
    <w:rsid w:val="00F36A5F"/>
    <w:rsid w:val="00F37AC8"/>
    <w:rsid w:val="00F461FE"/>
    <w:rsid w:val="00F9059F"/>
    <w:rsid w:val="00F96093"/>
    <w:rsid w:val="00FA18F6"/>
    <w:rsid w:val="00FB0144"/>
    <w:rsid w:val="00FB6A38"/>
    <w:rsid w:val="00FD1640"/>
    <w:rsid w:val="00FD563F"/>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F38FC33-EE5A-4E94-80CD-03BB6CD1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w Heading 1"/>
    <w:basedOn w:val="Normal"/>
    <w:next w:val="Normal"/>
    <w:link w:val="Heading1Char"/>
    <w:uiPriority w:val="9"/>
    <w:qFormat/>
    <w:rsid w:val="00E41847"/>
    <w:pPr>
      <w:keepNext/>
      <w:spacing w:after="240" w:line="240" w:lineRule="auto"/>
      <w:jc w:val="center"/>
      <w:outlineLvl w:val="0"/>
    </w:pPr>
    <w:rPr>
      <w:rFonts w:ascii="Arial" w:eastAsiaTheme="majorEastAsia" w:hAnsi="Arial" w:cstheme="majorBidi"/>
      <w:b/>
      <w:bCs/>
      <w:kern w:val="28"/>
      <w:sz w:val="32"/>
      <w:szCs w:val="28"/>
    </w:rPr>
  </w:style>
  <w:style w:type="paragraph" w:styleId="Heading2">
    <w:name w:val="heading 2"/>
    <w:basedOn w:val="Normal"/>
    <w:next w:val="Normal"/>
    <w:link w:val="Heading2Char"/>
    <w:uiPriority w:val="9"/>
    <w:semiHidden/>
    <w:unhideWhenUsed/>
    <w:qFormat/>
    <w:rsid w:val="00E41847"/>
    <w:pPr>
      <w:keepNext/>
      <w:spacing w:after="240" w:line="240" w:lineRule="auto"/>
      <w:jc w:val="center"/>
      <w:outlineLvl w:val="1"/>
    </w:pPr>
    <w:rPr>
      <w:rFonts w:ascii="Arial" w:eastAsiaTheme="majorEastAsia" w:hAnsi="Arial" w:cstheme="majorBidi"/>
      <w:b/>
      <w:bCs/>
      <w:kern w:val="28"/>
      <w:sz w:val="32"/>
      <w:szCs w:val="26"/>
    </w:rPr>
  </w:style>
  <w:style w:type="paragraph" w:styleId="Heading3">
    <w:name w:val="heading 3"/>
    <w:aliases w:val="Dow Heading 3"/>
    <w:basedOn w:val="Normal"/>
    <w:next w:val="Normal"/>
    <w:link w:val="Heading3Char"/>
    <w:qFormat/>
    <w:rsid w:val="00E41847"/>
    <w:pPr>
      <w:keepNext/>
      <w:spacing w:after="240" w:line="240" w:lineRule="auto"/>
      <w:outlineLvl w:val="2"/>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69B5"/>
    <w:pPr>
      <w:tabs>
        <w:tab w:val="center" w:pos="4680"/>
        <w:tab w:val="right" w:pos="9360"/>
      </w:tabs>
      <w:spacing w:after="0" w:line="240" w:lineRule="auto"/>
    </w:pPr>
  </w:style>
  <w:style w:type="character" w:customStyle="1" w:styleId="HeaderChar">
    <w:name w:val="Header Char"/>
    <w:basedOn w:val="DefaultParagraphFont"/>
    <w:link w:val="Header"/>
    <w:rsid w:val="001769B5"/>
  </w:style>
  <w:style w:type="paragraph" w:styleId="Footer">
    <w:name w:val="footer"/>
    <w:basedOn w:val="Normal"/>
    <w:link w:val="FooterChar"/>
    <w:unhideWhenUsed/>
    <w:rsid w:val="001769B5"/>
    <w:pPr>
      <w:tabs>
        <w:tab w:val="center" w:pos="4680"/>
        <w:tab w:val="right" w:pos="9360"/>
      </w:tabs>
      <w:spacing w:after="0" w:line="240" w:lineRule="auto"/>
    </w:pPr>
  </w:style>
  <w:style w:type="character" w:customStyle="1" w:styleId="FooterChar">
    <w:name w:val="Footer Char"/>
    <w:basedOn w:val="DefaultParagraphFont"/>
    <w:link w:val="Footer"/>
    <w:rsid w:val="001769B5"/>
  </w:style>
  <w:style w:type="paragraph" w:customStyle="1" w:styleId="HandlingCode">
    <w:name w:val="Handling Code"/>
    <w:basedOn w:val="Footer"/>
    <w:rsid w:val="001769B5"/>
    <w:pPr>
      <w:tabs>
        <w:tab w:val="clear" w:pos="4680"/>
        <w:tab w:val="clear" w:pos="9360"/>
        <w:tab w:val="center" w:pos="4320"/>
        <w:tab w:val="right" w:pos="8640"/>
      </w:tabs>
      <w:jc w:val="center"/>
    </w:pPr>
    <w:rPr>
      <w:rFonts w:ascii="Times New Roman" w:eastAsia="Times New Roman" w:hAnsi="Times New Roman" w:cs="Times New Roman"/>
      <w:i/>
      <w:sz w:val="18"/>
      <w:szCs w:val="20"/>
    </w:rPr>
  </w:style>
  <w:style w:type="character" w:customStyle="1" w:styleId="Heading3Char">
    <w:name w:val="Heading 3 Char"/>
    <w:aliases w:val="Dow Heading 3 Char"/>
    <w:basedOn w:val="DefaultParagraphFont"/>
    <w:link w:val="Heading3"/>
    <w:rsid w:val="00E41847"/>
    <w:rPr>
      <w:rFonts w:ascii="Arial" w:eastAsia="Times New Roman" w:hAnsi="Arial" w:cs="Times New Roman"/>
      <w:b/>
      <w:sz w:val="32"/>
      <w:szCs w:val="20"/>
    </w:rPr>
  </w:style>
  <w:style w:type="paragraph" w:customStyle="1" w:styleId="BlockText1">
    <w:name w:val="Block Text1"/>
    <w:basedOn w:val="Normal"/>
    <w:rsid w:val="00E41847"/>
    <w:pPr>
      <w:spacing w:before="100" w:after="100" w:line="240" w:lineRule="auto"/>
    </w:pPr>
    <w:rPr>
      <w:rFonts w:ascii="Times New Roman" w:eastAsia="Times New Roman" w:hAnsi="Times New Roman" w:cs="Times New Roman"/>
      <w:szCs w:val="20"/>
    </w:rPr>
  </w:style>
  <w:style w:type="paragraph" w:customStyle="1" w:styleId="Blocklabel">
    <w:name w:val="Block label"/>
    <w:basedOn w:val="Normal"/>
    <w:rsid w:val="00E41847"/>
    <w:pPr>
      <w:spacing w:before="100" w:after="0" w:line="240" w:lineRule="auto"/>
    </w:pPr>
    <w:rPr>
      <w:rFonts w:ascii="Times New Roman" w:eastAsia="Times New Roman" w:hAnsi="Times New Roman" w:cs="Times New Roman"/>
      <w:b/>
      <w:szCs w:val="20"/>
    </w:rPr>
  </w:style>
  <w:style w:type="character" w:customStyle="1" w:styleId="Heading1Char">
    <w:name w:val="Heading 1 Char"/>
    <w:aliases w:val="Dow Heading 1 Char"/>
    <w:basedOn w:val="DefaultParagraphFont"/>
    <w:link w:val="Heading1"/>
    <w:uiPriority w:val="9"/>
    <w:rsid w:val="00E41847"/>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E41847"/>
    <w:rPr>
      <w:rFonts w:ascii="Arial" w:eastAsiaTheme="majorEastAsia" w:hAnsi="Arial" w:cstheme="majorBidi"/>
      <w:b/>
      <w:bCs/>
      <w:kern w:val="28"/>
      <w:sz w:val="32"/>
      <w:szCs w:val="26"/>
    </w:rPr>
  </w:style>
  <w:style w:type="paragraph" w:customStyle="1" w:styleId="Pageleftblank">
    <w:name w:val="Page left blank"/>
    <w:basedOn w:val="BlockText1"/>
    <w:qFormat/>
    <w:rsid w:val="00E41847"/>
    <w:pPr>
      <w:spacing w:before="5040" w:after="0"/>
      <w:jc w:val="center"/>
    </w:pPr>
    <w:rPr>
      <w:i/>
      <w:color w:val="000000" w:themeColor="text1"/>
      <w:u w:color="FF0000"/>
    </w:rPr>
  </w:style>
  <w:style w:type="paragraph" w:customStyle="1" w:styleId="MapCont">
    <w:name w:val="MapCont"/>
    <w:basedOn w:val="Normal"/>
    <w:rsid w:val="00E41847"/>
    <w:pPr>
      <w:spacing w:after="240" w:line="240" w:lineRule="auto"/>
    </w:pPr>
    <w:rPr>
      <w:rFonts w:ascii="Arial" w:eastAsia="Times New Roman" w:hAnsi="Arial" w:cs="Times New Roman"/>
      <w:b/>
      <w:sz w:val="32"/>
      <w:szCs w:val="20"/>
    </w:rPr>
  </w:style>
  <w:style w:type="paragraph" w:customStyle="1" w:styleId="Tableautocount">
    <w:name w:val="Table auto count"/>
    <w:basedOn w:val="Normal"/>
    <w:rsid w:val="00E41847"/>
    <w:pPr>
      <w:spacing w:before="80" w:after="80" w:line="240" w:lineRule="auto"/>
      <w:jc w:val="center"/>
    </w:pPr>
    <w:rPr>
      <w:rFonts w:ascii="Times New Roman" w:eastAsia="Times New Roman" w:hAnsi="Times New Roman" w:cs="Times New Roman"/>
      <w:szCs w:val="20"/>
    </w:rPr>
  </w:style>
  <w:style w:type="paragraph" w:customStyle="1" w:styleId="DowListBullet">
    <w:name w:val="Dow List Bullet"/>
    <w:basedOn w:val="Normal"/>
    <w:link w:val="DowListBulletChar"/>
    <w:qFormat/>
    <w:rsid w:val="00E41847"/>
    <w:pPr>
      <w:numPr>
        <w:numId w:val="1"/>
      </w:numPr>
      <w:tabs>
        <w:tab w:val="left" w:pos="360"/>
      </w:tabs>
      <w:spacing w:after="0" w:line="240" w:lineRule="auto"/>
    </w:pPr>
    <w:rPr>
      <w:rFonts w:ascii="Times New Roman" w:hAnsi="Times New Roman"/>
    </w:rPr>
  </w:style>
  <w:style w:type="character" w:customStyle="1" w:styleId="DowListBulletChar">
    <w:name w:val="Dow List Bullet Char"/>
    <w:basedOn w:val="DefaultParagraphFont"/>
    <w:link w:val="DowListBullet"/>
    <w:rsid w:val="00E41847"/>
    <w:rPr>
      <w:rFonts w:ascii="Times New Roman" w:hAnsi="Times New Roman"/>
    </w:rPr>
  </w:style>
  <w:style w:type="paragraph" w:customStyle="1" w:styleId="DowListBullet2">
    <w:name w:val="Dow List Bullet 2"/>
    <w:basedOn w:val="Normal"/>
    <w:qFormat/>
    <w:rsid w:val="00E41847"/>
    <w:pPr>
      <w:tabs>
        <w:tab w:val="left" w:pos="720"/>
      </w:tabs>
      <w:spacing w:after="0" w:line="240" w:lineRule="auto"/>
    </w:pPr>
    <w:rPr>
      <w:rFonts w:ascii="Times New Roman" w:hAnsi="Times New Roman"/>
    </w:rPr>
  </w:style>
  <w:style w:type="paragraph" w:customStyle="1" w:styleId="DowListBullet3">
    <w:name w:val="Dow List Bullet 3"/>
    <w:basedOn w:val="Normal"/>
    <w:qFormat/>
    <w:rsid w:val="00E41847"/>
    <w:pPr>
      <w:numPr>
        <w:numId w:val="3"/>
      </w:numPr>
      <w:tabs>
        <w:tab w:val="left" w:pos="1080"/>
      </w:tabs>
      <w:spacing w:after="0" w:line="240" w:lineRule="auto"/>
    </w:pPr>
    <w:rPr>
      <w:rFonts w:ascii="Times New Roman" w:hAnsi="Times New Roman"/>
      <w:sz w:val="20"/>
    </w:rPr>
  </w:style>
  <w:style w:type="paragraph" w:styleId="ListParagraph">
    <w:name w:val="List Paragraph"/>
    <w:basedOn w:val="Normal"/>
    <w:qFormat/>
    <w:rsid w:val="00582D67"/>
    <w:pPr>
      <w:spacing w:after="200" w:line="276" w:lineRule="auto"/>
      <w:ind w:left="720"/>
      <w:contextualSpacing/>
    </w:pPr>
    <w:rPr>
      <w:rFonts w:ascii="Calibri" w:eastAsia="Times New Roman" w:hAnsi="Calibri" w:cs="Times New Roman"/>
    </w:rPr>
  </w:style>
  <w:style w:type="paragraph" w:customStyle="1" w:styleId="ContinuedOnNextPage">
    <w:name w:val="ContinuedOnNextPage"/>
    <w:basedOn w:val="Normal"/>
    <w:rsid w:val="0067676D"/>
    <w:pPr>
      <w:spacing w:after="0" w:line="240" w:lineRule="auto"/>
      <w:jc w:val="right"/>
    </w:pPr>
    <w:rPr>
      <w:rFonts w:ascii="Times New Roman" w:eastAsia="Times New Roman" w:hAnsi="Times New Roman" w:cs="Times New Roman"/>
      <w:i/>
      <w:szCs w:val="20"/>
    </w:rPr>
  </w:style>
  <w:style w:type="character" w:styleId="Hyperlink">
    <w:name w:val="Hyperlink"/>
    <w:rsid w:val="007F2660"/>
    <w:rPr>
      <w:rFonts w:cs="Times New Roman"/>
      <w:color w:val="0000FF"/>
      <w:u w:val="single"/>
    </w:rPr>
  </w:style>
  <w:style w:type="paragraph" w:customStyle="1" w:styleId="TableHead">
    <w:name w:val="Table Head"/>
    <w:basedOn w:val="Normal"/>
    <w:rsid w:val="003B0A0C"/>
    <w:pPr>
      <w:spacing w:before="80" w:after="80" w:line="240" w:lineRule="auto"/>
      <w:jc w:val="center"/>
    </w:pPr>
    <w:rPr>
      <w:rFonts w:ascii="Times New Roman" w:eastAsia="Times New Roman" w:hAnsi="Times New Roman" w:cs="Times New Roman"/>
      <w:b/>
      <w:szCs w:val="20"/>
    </w:rPr>
  </w:style>
  <w:style w:type="paragraph" w:customStyle="1" w:styleId="Tabletext">
    <w:name w:val="Table text"/>
    <w:basedOn w:val="Normal"/>
    <w:rsid w:val="003B0A0C"/>
    <w:pPr>
      <w:spacing w:before="80" w:after="8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rcntr@dow.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ocas.org" TargetMode="External"/><Relationship Id="rId4" Type="http://schemas.openxmlformats.org/officeDocument/2006/relationships/webSettings" Target="webSettings.xml"/><Relationship Id="rId9" Type="http://schemas.openxmlformats.org/officeDocument/2006/relationships/hyperlink" Target="mailto:brent.bowers@jvi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1589</Words>
  <Characters>9964</Characters>
  <Application>Microsoft Office Word</Application>
  <DocSecurity>0</DocSecurity>
  <Lines>255</Lines>
  <Paragraphs>137</Paragraphs>
  <ScaleCrop>false</ScaleCrop>
  <HeadingPairs>
    <vt:vector size="2" baseType="variant">
      <vt:variant>
        <vt:lpstr>Title</vt:lpstr>
      </vt:variant>
      <vt:variant>
        <vt:i4>1</vt:i4>
      </vt:variant>
    </vt:vector>
  </HeadingPairs>
  <TitlesOfParts>
    <vt:vector size="1" baseType="lpstr">
      <vt:lpstr>T.O.C.A.S. Charter</vt:lpstr>
    </vt:vector>
  </TitlesOfParts>
  <Company>The Dow Chemical Company</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T.O.C.A.S. Charter</dc:title>
  <dc:subject/>
  <dc:creator>Dow Contractor EH&amp;S and TOCAS Steering Team</dc:creator>
  <cp:keywords/>
  <dc:description/>
  <cp:lastModifiedBy>O' Grady, Amye (A)</cp:lastModifiedBy>
  <cp:revision>51</cp:revision>
  <dcterms:created xsi:type="dcterms:W3CDTF">2020-01-08T16:52:00Z</dcterms:created>
  <dcterms:modified xsi:type="dcterms:W3CDTF">2020-01-09T19:08:00Z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O'Grady A nb67859</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DOW RESTRICTED</vt:lpwstr>
  </property>
  <property fmtid="{D5CDD505-2E9C-101B-9397-08002B2CF9AE}" pid="6" name="Record_Title_ID">
    <vt:lpwstr>72</vt:lpwstr>
  </property>
  <property fmtid="{D5CDD505-2E9C-101B-9397-08002B2CF9AE}" pid="7" name="Initial_Creation_Date">
    <vt:filetime>2020-01-08T16:51:59Z</vt:filetime>
  </property>
  <property fmtid="{D5CDD505-2E9C-101B-9397-08002B2CF9AE}" pid="8" name="Retention_Period_Start_Date">
    <vt:filetime>2020-01-09T19:08:27Z</vt:filetime>
  </property>
  <property fmtid="{D5CDD505-2E9C-101B-9397-08002B2CF9AE}" pid="9" name="Last_Reviewed_Date">
    <vt:lpwstr/>
  </property>
  <property fmtid="{D5CDD505-2E9C-101B-9397-08002B2CF9AE}" pid="10" name="Retention_Review_Frequency">
    <vt:lpwstr/>
  </property>
</Properties>
</file>